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C7E0" w14:textId="67000DA7" w:rsidR="0088506B" w:rsidRPr="00B74195" w:rsidRDefault="006D5067" w:rsidP="0088506B">
      <w:pPr>
        <w:jc w:val="center"/>
        <w:rPr>
          <w:rFonts w:asciiTheme="majorBidi" w:hAnsiTheme="majorBidi" w:cstheme="majorBidi"/>
          <w:noProof/>
          <w:sz w:val="24"/>
          <w:szCs w:val="24"/>
          <w:lang w:eastAsia="zh-CN"/>
        </w:rPr>
      </w:pPr>
      <w:r w:rsidRPr="00B74195">
        <w:rPr>
          <w:rFonts w:asciiTheme="majorBidi" w:hAnsiTheme="majorBidi" w:cstheme="majorBidi"/>
          <w:noProof/>
          <w:sz w:val="24"/>
          <w:szCs w:val="24"/>
          <w:lang w:eastAsia="zh-CN"/>
        </w:rPr>
        <w:drawing>
          <wp:anchor distT="0" distB="0" distL="114300" distR="114300" simplePos="0" relativeHeight="251659264" behindDoc="1" locked="0" layoutInCell="1" allowOverlap="1" wp14:anchorId="2AEDDF89" wp14:editId="38FC745F">
            <wp:simplePos x="0" y="0"/>
            <wp:positionH relativeFrom="margin">
              <wp:align>center</wp:align>
            </wp:positionH>
            <wp:positionV relativeFrom="paragraph">
              <wp:posOffset>0</wp:posOffset>
            </wp:positionV>
            <wp:extent cx="1681480" cy="15621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4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06B" w:rsidRPr="00B74195">
        <w:rPr>
          <w:rFonts w:asciiTheme="majorBidi" w:hAnsiTheme="majorBidi" w:cstheme="majorBidi"/>
          <w:noProof/>
          <w:sz w:val="24"/>
          <w:szCs w:val="24"/>
          <w:lang w:eastAsia="zh-CN"/>
        </w:rPr>
        <w:t xml:space="preserve"> Vraagstukken MEP Gelderland 2023</w:t>
      </w:r>
    </w:p>
    <w:tbl>
      <w:tblPr>
        <w:tblStyle w:val="Tabelraster"/>
        <w:tblW w:w="0" w:type="auto"/>
        <w:tblLook w:val="04A0" w:firstRow="1" w:lastRow="0" w:firstColumn="1" w:lastColumn="0" w:noHBand="0" w:noVBand="1"/>
      </w:tblPr>
      <w:tblGrid>
        <w:gridCol w:w="5428"/>
        <w:gridCol w:w="3588"/>
      </w:tblGrid>
      <w:tr w:rsidR="00E92E45" w:rsidRPr="00B74195" w14:paraId="679EE151" w14:textId="7EEA8954" w:rsidTr="00E92E45">
        <w:tc>
          <w:tcPr>
            <w:tcW w:w="5428" w:type="dxa"/>
          </w:tcPr>
          <w:p w14:paraId="5D38D060" w14:textId="7CAC8845" w:rsidR="00E92E45" w:rsidRPr="00B74195" w:rsidRDefault="00E92E45" w:rsidP="00D52039">
            <w:pPr>
              <w:rPr>
                <w:rFonts w:asciiTheme="majorBidi" w:hAnsiTheme="majorBidi" w:cstheme="majorBidi"/>
                <w:b/>
                <w:bCs/>
                <w:sz w:val="24"/>
                <w:szCs w:val="24"/>
              </w:rPr>
            </w:pPr>
            <w:r w:rsidRPr="00B74195">
              <w:rPr>
                <w:rFonts w:asciiTheme="majorBidi" w:hAnsiTheme="majorBidi" w:cstheme="majorBidi"/>
                <w:b/>
                <w:bCs/>
                <w:sz w:val="24"/>
                <w:szCs w:val="24"/>
              </w:rPr>
              <w:t>Commissie en subcommissie</w:t>
            </w:r>
          </w:p>
        </w:tc>
        <w:tc>
          <w:tcPr>
            <w:tcW w:w="3588" w:type="dxa"/>
          </w:tcPr>
          <w:p w14:paraId="06A34A1D" w14:textId="635A610E" w:rsidR="00E92E45" w:rsidRPr="00B74195" w:rsidRDefault="00E92E45" w:rsidP="00D52039">
            <w:pPr>
              <w:rPr>
                <w:rFonts w:asciiTheme="majorBidi" w:hAnsiTheme="majorBidi" w:cstheme="majorBidi"/>
                <w:b/>
                <w:bCs/>
                <w:sz w:val="24"/>
                <w:szCs w:val="24"/>
              </w:rPr>
            </w:pPr>
            <w:r w:rsidRPr="00B74195">
              <w:rPr>
                <w:rFonts w:asciiTheme="majorBidi" w:hAnsiTheme="majorBidi" w:cstheme="majorBidi"/>
                <w:b/>
                <w:bCs/>
                <w:sz w:val="24"/>
                <w:szCs w:val="24"/>
              </w:rPr>
              <w:t>Voorzitter</w:t>
            </w:r>
            <w:r w:rsidR="00C61B6D">
              <w:rPr>
                <w:rFonts w:asciiTheme="majorBidi" w:hAnsiTheme="majorBidi" w:cstheme="majorBidi"/>
                <w:b/>
                <w:bCs/>
                <w:sz w:val="24"/>
                <w:szCs w:val="24"/>
              </w:rPr>
              <w:t>(s)</w:t>
            </w:r>
            <w:r w:rsidRPr="00B74195">
              <w:rPr>
                <w:rFonts w:asciiTheme="majorBidi" w:hAnsiTheme="majorBidi" w:cstheme="majorBidi"/>
                <w:b/>
                <w:bCs/>
                <w:sz w:val="24"/>
                <w:szCs w:val="24"/>
              </w:rPr>
              <w:t>:</w:t>
            </w:r>
          </w:p>
        </w:tc>
      </w:tr>
      <w:tr w:rsidR="00E92E45" w:rsidRPr="00FB6B78" w14:paraId="5F0D0327" w14:textId="77777777" w:rsidTr="00E92E45">
        <w:tc>
          <w:tcPr>
            <w:tcW w:w="5428" w:type="dxa"/>
          </w:tcPr>
          <w:p w14:paraId="5DA6D5F1" w14:textId="1A0CCB2C" w:rsidR="00E92E45" w:rsidRPr="00C74E57" w:rsidRDefault="0011253B" w:rsidP="0011253B">
            <w:pPr>
              <w:rPr>
                <w:rFonts w:asciiTheme="majorBidi" w:hAnsiTheme="majorBidi" w:cstheme="majorBidi"/>
                <w:b/>
                <w:bCs/>
                <w:sz w:val="24"/>
                <w:szCs w:val="24"/>
              </w:rPr>
            </w:pPr>
            <w:r w:rsidRPr="00C74E57">
              <w:rPr>
                <w:rFonts w:asciiTheme="majorBidi" w:hAnsiTheme="majorBidi" w:cstheme="majorBidi"/>
                <w:b/>
                <w:bCs/>
                <w:sz w:val="24"/>
                <w:szCs w:val="24"/>
              </w:rPr>
              <w:t xml:space="preserve">Commissie Milieubeheer, Volksgezondheid en Voedselveiligheid (ENVI): </w:t>
            </w:r>
            <w:r w:rsidRPr="00C74E57">
              <w:rPr>
                <w:rFonts w:asciiTheme="majorBidi" w:hAnsiTheme="majorBidi" w:cstheme="majorBidi"/>
                <w:sz w:val="24"/>
                <w:szCs w:val="24"/>
              </w:rPr>
              <w:t>het vraagstuk over de farmaceutische industrie</w:t>
            </w:r>
          </w:p>
        </w:tc>
        <w:tc>
          <w:tcPr>
            <w:tcW w:w="3588" w:type="dxa"/>
          </w:tcPr>
          <w:p w14:paraId="646A5A09" w14:textId="36F59864" w:rsidR="00E92E45" w:rsidRPr="00916BA6" w:rsidRDefault="00FB6B78" w:rsidP="00D52039">
            <w:pPr>
              <w:rPr>
                <w:rFonts w:asciiTheme="majorBidi" w:hAnsiTheme="majorBidi" w:cstheme="majorBidi"/>
                <w:sz w:val="24"/>
                <w:szCs w:val="24"/>
                <w:lang w:val="fr-FR"/>
              </w:rPr>
            </w:pPr>
            <w:r w:rsidRPr="00916BA6">
              <w:rPr>
                <w:rFonts w:asciiTheme="majorBidi" w:hAnsiTheme="majorBidi" w:cstheme="majorBidi"/>
                <w:sz w:val="24"/>
                <w:szCs w:val="24"/>
                <w:lang w:val="fr-FR"/>
              </w:rPr>
              <w:t>Queen</w:t>
            </w:r>
          </w:p>
        </w:tc>
      </w:tr>
      <w:tr w:rsidR="00E92E45" w:rsidRPr="00B74195" w14:paraId="33D3237E" w14:textId="415EF1E8" w:rsidTr="00E92E45">
        <w:tc>
          <w:tcPr>
            <w:tcW w:w="5428" w:type="dxa"/>
          </w:tcPr>
          <w:p w14:paraId="5536D696" w14:textId="719A1384" w:rsidR="00E92E45" w:rsidRPr="00C74E57" w:rsidRDefault="0011253B" w:rsidP="0011253B">
            <w:pPr>
              <w:rPr>
                <w:rFonts w:asciiTheme="majorBidi" w:hAnsiTheme="majorBidi" w:cstheme="majorBidi"/>
                <w:b/>
                <w:bCs/>
                <w:sz w:val="24"/>
                <w:szCs w:val="24"/>
              </w:rPr>
            </w:pPr>
            <w:r w:rsidRPr="00C74E57">
              <w:rPr>
                <w:rFonts w:asciiTheme="majorBidi" w:hAnsiTheme="majorBidi" w:cstheme="majorBidi"/>
                <w:b/>
                <w:bCs/>
                <w:sz w:val="24"/>
                <w:szCs w:val="24"/>
              </w:rPr>
              <w:t xml:space="preserve">Commissie Burgerlijke vrijheden, justitie en binnenlandse zaken </w:t>
            </w:r>
            <w:r w:rsidR="002A2B28" w:rsidRPr="00C74E57">
              <w:rPr>
                <w:rFonts w:asciiTheme="majorBidi" w:hAnsiTheme="majorBidi" w:cstheme="majorBidi"/>
                <w:b/>
                <w:bCs/>
                <w:sz w:val="24"/>
                <w:szCs w:val="24"/>
              </w:rPr>
              <w:t>I</w:t>
            </w:r>
            <w:r w:rsidRPr="00C74E57">
              <w:rPr>
                <w:rFonts w:asciiTheme="majorBidi" w:hAnsiTheme="majorBidi" w:cstheme="majorBidi"/>
                <w:b/>
                <w:bCs/>
                <w:sz w:val="24"/>
                <w:szCs w:val="24"/>
              </w:rPr>
              <w:t xml:space="preserve"> (LIBE </w:t>
            </w:r>
            <w:r w:rsidR="002A2B28" w:rsidRPr="00C74E57">
              <w:rPr>
                <w:rFonts w:asciiTheme="majorBidi" w:hAnsiTheme="majorBidi" w:cstheme="majorBidi"/>
                <w:b/>
                <w:bCs/>
                <w:sz w:val="24"/>
                <w:szCs w:val="24"/>
              </w:rPr>
              <w:t>I</w:t>
            </w:r>
            <w:r w:rsidRPr="00C74E57">
              <w:rPr>
                <w:rFonts w:asciiTheme="majorBidi" w:hAnsiTheme="majorBidi" w:cstheme="majorBidi"/>
                <w:b/>
                <w:bCs/>
                <w:sz w:val="24"/>
                <w:szCs w:val="24"/>
              </w:rPr>
              <w:t xml:space="preserve">): </w:t>
            </w:r>
            <w:r w:rsidR="0088506B" w:rsidRPr="00C74E57">
              <w:rPr>
                <w:rFonts w:asciiTheme="majorBidi" w:hAnsiTheme="majorBidi" w:cstheme="majorBidi"/>
                <w:sz w:val="24"/>
                <w:szCs w:val="24"/>
              </w:rPr>
              <w:t>h</w:t>
            </w:r>
            <w:r w:rsidRPr="00C74E57">
              <w:rPr>
                <w:rFonts w:asciiTheme="majorBidi" w:hAnsiTheme="majorBidi" w:cstheme="majorBidi"/>
                <w:sz w:val="24"/>
                <w:szCs w:val="24"/>
              </w:rPr>
              <w:t>et vraagstuk over de sociaaleconomische positie van etnische en religieuze minderheden binnen de Europese Unie</w:t>
            </w:r>
          </w:p>
        </w:tc>
        <w:tc>
          <w:tcPr>
            <w:tcW w:w="3588" w:type="dxa"/>
          </w:tcPr>
          <w:p w14:paraId="72733409" w14:textId="1626D276" w:rsidR="00E92E45" w:rsidRPr="00916BA6" w:rsidRDefault="00FB6B78" w:rsidP="00D52039">
            <w:pPr>
              <w:rPr>
                <w:rFonts w:asciiTheme="majorBidi" w:hAnsiTheme="majorBidi" w:cstheme="majorBidi"/>
                <w:sz w:val="24"/>
                <w:szCs w:val="24"/>
              </w:rPr>
            </w:pPr>
            <w:r w:rsidRPr="00916BA6">
              <w:rPr>
                <w:rFonts w:asciiTheme="majorBidi" w:hAnsiTheme="majorBidi" w:cstheme="majorBidi"/>
                <w:sz w:val="24"/>
                <w:szCs w:val="24"/>
              </w:rPr>
              <w:t>Lilianne en Floris</w:t>
            </w:r>
          </w:p>
        </w:tc>
      </w:tr>
      <w:tr w:rsidR="00E92E45" w:rsidRPr="00B74195" w14:paraId="567E6B93" w14:textId="48A0268B" w:rsidTr="00E92E45">
        <w:tc>
          <w:tcPr>
            <w:tcW w:w="5428" w:type="dxa"/>
          </w:tcPr>
          <w:p w14:paraId="46055AEF" w14:textId="259D3D8C" w:rsidR="00E92E45" w:rsidRPr="00C74E57" w:rsidRDefault="00916BA6" w:rsidP="00B74195">
            <w:pPr>
              <w:spacing w:after="160" w:line="259" w:lineRule="auto"/>
              <w:rPr>
                <w:rFonts w:asciiTheme="majorBidi" w:hAnsiTheme="majorBidi" w:cstheme="majorBidi"/>
                <w:b/>
                <w:bCs/>
                <w:sz w:val="24"/>
                <w:szCs w:val="24"/>
              </w:rPr>
            </w:pPr>
            <w:r w:rsidRPr="00C74E57">
              <w:rPr>
                <w:rFonts w:asciiTheme="majorBidi" w:hAnsiTheme="majorBidi" w:cstheme="majorBidi"/>
                <w:b/>
                <w:bCs/>
                <w:sz w:val="24"/>
                <w:szCs w:val="24"/>
              </w:rPr>
              <w:t xml:space="preserve">Commissie Burgerlijke vrijheden, justitie en binnenlandse zaken II (LIBE II): </w:t>
            </w:r>
            <w:r w:rsidRPr="00C74E57">
              <w:rPr>
                <w:rFonts w:asciiTheme="majorBidi" w:hAnsiTheme="majorBidi" w:cstheme="majorBidi"/>
                <w:sz w:val="24"/>
                <w:szCs w:val="24"/>
              </w:rPr>
              <w:t>het vraagstuk over mensenrechten en mensenhandel</w:t>
            </w:r>
          </w:p>
        </w:tc>
        <w:tc>
          <w:tcPr>
            <w:tcW w:w="3588" w:type="dxa"/>
          </w:tcPr>
          <w:p w14:paraId="42F38447" w14:textId="19DF9368" w:rsidR="00E92E45" w:rsidRPr="00916BA6" w:rsidRDefault="00916BA6" w:rsidP="00D52039">
            <w:pPr>
              <w:spacing w:before="220"/>
              <w:rPr>
                <w:rFonts w:asciiTheme="majorBidi" w:eastAsia="Times New Roman" w:hAnsiTheme="majorBidi" w:cstheme="majorBidi"/>
                <w:color w:val="000000"/>
                <w:sz w:val="24"/>
                <w:szCs w:val="24"/>
              </w:rPr>
            </w:pPr>
            <w:r w:rsidRPr="00916BA6">
              <w:rPr>
                <w:rFonts w:asciiTheme="majorBidi" w:hAnsiTheme="majorBidi" w:cstheme="majorBidi"/>
                <w:sz w:val="24"/>
                <w:szCs w:val="24"/>
                <w:lang w:val="fr-FR"/>
              </w:rPr>
              <w:t>Anna</w:t>
            </w:r>
          </w:p>
        </w:tc>
      </w:tr>
      <w:tr w:rsidR="00E92E45" w:rsidRPr="00FB6B78" w14:paraId="37072098" w14:textId="13267335" w:rsidTr="00E92E45">
        <w:tc>
          <w:tcPr>
            <w:tcW w:w="5428" w:type="dxa"/>
          </w:tcPr>
          <w:p w14:paraId="4AF1BDB2" w14:textId="39F3EB59" w:rsidR="00E92E45" w:rsidRPr="00C74E57" w:rsidRDefault="00916BA6" w:rsidP="00916BA6">
            <w:pPr>
              <w:rPr>
                <w:rFonts w:asciiTheme="majorBidi" w:hAnsiTheme="majorBidi" w:cstheme="majorBidi"/>
                <w:sz w:val="24"/>
                <w:szCs w:val="24"/>
              </w:rPr>
            </w:pPr>
            <w:r w:rsidRPr="00C74E57">
              <w:rPr>
                <w:rFonts w:asciiTheme="majorBidi" w:hAnsiTheme="majorBidi" w:cstheme="majorBidi"/>
                <w:b/>
                <w:bCs/>
                <w:sz w:val="24"/>
                <w:szCs w:val="24"/>
              </w:rPr>
              <w:t>Commissie Economische en Monetaire zaken (ECON):</w:t>
            </w:r>
            <w:r w:rsidRPr="00C74E57">
              <w:rPr>
                <w:rFonts w:asciiTheme="majorBidi" w:hAnsiTheme="majorBidi" w:cstheme="majorBidi"/>
                <w:sz w:val="24"/>
                <w:szCs w:val="24"/>
              </w:rPr>
              <w:t xml:space="preserve"> het vraagstuk over de hoge inflatie in de Europese Unie </w:t>
            </w:r>
          </w:p>
        </w:tc>
        <w:tc>
          <w:tcPr>
            <w:tcW w:w="3588" w:type="dxa"/>
          </w:tcPr>
          <w:p w14:paraId="0A126A61" w14:textId="407767BA" w:rsidR="00E92E45" w:rsidRPr="00916BA6" w:rsidRDefault="00916BA6" w:rsidP="00D52039">
            <w:pPr>
              <w:rPr>
                <w:rFonts w:asciiTheme="majorBidi" w:hAnsiTheme="majorBidi" w:cstheme="majorBidi"/>
                <w:sz w:val="24"/>
                <w:szCs w:val="24"/>
                <w:lang w:val="fr-FR"/>
              </w:rPr>
            </w:pPr>
            <w:r w:rsidRPr="00916BA6">
              <w:rPr>
                <w:rFonts w:asciiTheme="majorBidi" w:eastAsia="Times New Roman" w:hAnsiTheme="majorBidi" w:cstheme="majorBidi"/>
                <w:color w:val="000000"/>
                <w:sz w:val="24"/>
                <w:szCs w:val="24"/>
              </w:rPr>
              <w:t>Nikki</w:t>
            </w:r>
            <w:r w:rsidRPr="00916BA6">
              <w:rPr>
                <w:rFonts w:asciiTheme="majorBidi" w:hAnsiTheme="majorBidi" w:cstheme="majorBidi"/>
                <w:sz w:val="24"/>
                <w:szCs w:val="24"/>
                <w:lang w:val="fr-FR"/>
              </w:rPr>
              <w:t xml:space="preserve"> </w:t>
            </w:r>
          </w:p>
          <w:p w14:paraId="451E82CF" w14:textId="5B5C96CF" w:rsidR="00D82882" w:rsidRPr="00916BA6" w:rsidRDefault="00D82882" w:rsidP="00D52039">
            <w:pPr>
              <w:rPr>
                <w:rFonts w:asciiTheme="majorBidi" w:hAnsiTheme="majorBidi" w:cstheme="majorBidi"/>
                <w:sz w:val="24"/>
                <w:szCs w:val="24"/>
                <w:lang w:val="fr-FR"/>
              </w:rPr>
            </w:pPr>
          </w:p>
        </w:tc>
      </w:tr>
      <w:tr w:rsidR="00E92E45" w:rsidRPr="00B74195" w14:paraId="160DC5EB" w14:textId="3E8D0EC6" w:rsidTr="00E92E45">
        <w:tc>
          <w:tcPr>
            <w:tcW w:w="5428" w:type="dxa"/>
          </w:tcPr>
          <w:p w14:paraId="277A3346" w14:textId="651A3CDA" w:rsidR="00E92E45" w:rsidRPr="00C74E57" w:rsidRDefault="0011253B" w:rsidP="0011253B">
            <w:pPr>
              <w:rPr>
                <w:rFonts w:asciiTheme="majorBidi" w:hAnsiTheme="majorBidi" w:cstheme="majorBidi"/>
                <w:b/>
                <w:bCs/>
                <w:sz w:val="24"/>
                <w:szCs w:val="24"/>
              </w:rPr>
            </w:pPr>
            <w:r w:rsidRPr="00C74E57">
              <w:rPr>
                <w:rFonts w:asciiTheme="majorBidi" w:hAnsiTheme="majorBidi" w:cstheme="majorBidi"/>
                <w:b/>
                <w:bCs/>
                <w:sz w:val="24"/>
                <w:szCs w:val="24"/>
              </w:rPr>
              <w:t xml:space="preserve">Commissie Juridische zaken (JURI): </w:t>
            </w:r>
            <w:r w:rsidRPr="00C74E57">
              <w:rPr>
                <w:rFonts w:asciiTheme="majorBidi" w:hAnsiTheme="majorBidi" w:cstheme="majorBidi"/>
                <w:sz w:val="24"/>
                <w:szCs w:val="24"/>
              </w:rPr>
              <w:t xml:space="preserve">het vraagstuk over corruptie binnen </w:t>
            </w:r>
            <w:r w:rsidR="003705B1" w:rsidRPr="00C74E57">
              <w:rPr>
                <w:rFonts w:asciiTheme="majorBidi" w:hAnsiTheme="majorBidi" w:cstheme="majorBidi"/>
                <w:sz w:val="24"/>
                <w:szCs w:val="24"/>
              </w:rPr>
              <w:t>de</w:t>
            </w:r>
            <w:r w:rsidRPr="00C74E57">
              <w:rPr>
                <w:rFonts w:asciiTheme="majorBidi" w:hAnsiTheme="majorBidi" w:cstheme="majorBidi"/>
                <w:sz w:val="24"/>
                <w:szCs w:val="24"/>
              </w:rPr>
              <w:t xml:space="preserve"> Europese Unie</w:t>
            </w:r>
          </w:p>
        </w:tc>
        <w:tc>
          <w:tcPr>
            <w:tcW w:w="3588" w:type="dxa"/>
          </w:tcPr>
          <w:p w14:paraId="447C9806" w14:textId="113000EB" w:rsidR="00E92E45" w:rsidRPr="00916BA6" w:rsidRDefault="00FB6B78" w:rsidP="00D52039">
            <w:pPr>
              <w:rPr>
                <w:rFonts w:asciiTheme="majorBidi" w:hAnsiTheme="majorBidi" w:cstheme="majorBidi"/>
                <w:sz w:val="24"/>
                <w:szCs w:val="24"/>
              </w:rPr>
            </w:pPr>
            <w:r w:rsidRPr="00916BA6">
              <w:rPr>
                <w:rFonts w:asciiTheme="majorBidi" w:hAnsiTheme="majorBidi" w:cstheme="majorBidi"/>
                <w:sz w:val="24"/>
                <w:szCs w:val="24"/>
              </w:rPr>
              <w:t>Ils</w:t>
            </w:r>
            <w:r w:rsidR="00D82882" w:rsidRPr="00916BA6">
              <w:rPr>
                <w:rFonts w:asciiTheme="majorBidi" w:hAnsiTheme="majorBidi" w:cstheme="majorBidi"/>
                <w:sz w:val="24"/>
                <w:szCs w:val="24"/>
              </w:rPr>
              <w:t>e</w:t>
            </w:r>
          </w:p>
        </w:tc>
      </w:tr>
      <w:tr w:rsidR="00E92E45" w:rsidRPr="00B74195" w14:paraId="12E79396" w14:textId="7AE0ECB4" w:rsidTr="00E92E45">
        <w:tc>
          <w:tcPr>
            <w:tcW w:w="5428" w:type="dxa"/>
          </w:tcPr>
          <w:p w14:paraId="296E98C5" w14:textId="7FC607EB" w:rsidR="00E92E45" w:rsidRPr="00C74E57" w:rsidRDefault="0011253B" w:rsidP="0011253B">
            <w:pPr>
              <w:rPr>
                <w:rFonts w:asciiTheme="majorBidi" w:eastAsia="Times New Roman" w:hAnsiTheme="majorBidi" w:cstheme="majorBidi"/>
                <w:sz w:val="24"/>
                <w:szCs w:val="24"/>
              </w:rPr>
            </w:pPr>
            <w:r w:rsidRPr="00C74E57">
              <w:rPr>
                <w:rFonts w:asciiTheme="majorBidi" w:eastAsia="Times New Roman" w:hAnsiTheme="majorBidi" w:cstheme="majorBidi"/>
                <w:b/>
                <w:bCs/>
                <w:sz w:val="24"/>
                <w:szCs w:val="24"/>
              </w:rPr>
              <w:t xml:space="preserve">Commissie Buitenlandse zaken Subcommissie Veiligheid en defensie (AFET-SEDE): </w:t>
            </w:r>
            <w:r w:rsidR="0088506B" w:rsidRPr="00C74E57">
              <w:rPr>
                <w:rFonts w:asciiTheme="majorBidi" w:eastAsia="Times New Roman" w:hAnsiTheme="majorBidi" w:cstheme="majorBidi"/>
                <w:sz w:val="24"/>
                <w:szCs w:val="24"/>
              </w:rPr>
              <w:t>h</w:t>
            </w:r>
            <w:r w:rsidRPr="00C74E57">
              <w:rPr>
                <w:rFonts w:asciiTheme="majorBidi" w:eastAsia="Times New Roman" w:hAnsiTheme="majorBidi" w:cstheme="majorBidi"/>
                <w:sz w:val="24"/>
                <w:szCs w:val="24"/>
              </w:rPr>
              <w:t>et vraagstuk over de militaire positie van de Europese Unie</w:t>
            </w:r>
          </w:p>
        </w:tc>
        <w:tc>
          <w:tcPr>
            <w:tcW w:w="3588" w:type="dxa"/>
          </w:tcPr>
          <w:p w14:paraId="21E59D05" w14:textId="7FDE078D" w:rsidR="00E92E45" w:rsidRPr="00916BA6" w:rsidRDefault="00FB6B78" w:rsidP="00D52039">
            <w:pPr>
              <w:rPr>
                <w:rFonts w:asciiTheme="majorBidi" w:eastAsia="Times New Roman" w:hAnsiTheme="majorBidi" w:cstheme="majorBidi"/>
                <w:color w:val="000000"/>
                <w:sz w:val="24"/>
                <w:szCs w:val="24"/>
              </w:rPr>
            </w:pPr>
            <w:r w:rsidRPr="00916BA6">
              <w:rPr>
                <w:rFonts w:asciiTheme="majorBidi" w:eastAsia="Times New Roman" w:hAnsiTheme="majorBidi" w:cstheme="majorBidi"/>
                <w:color w:val="000000"/>
                <w:sz w:val="24"/>
                <w:szCs w:val="24"/>
              </w:rPr>
              <w:t>Stan en Tim</w:t>
            </w:r>
          </w:p>
        </w:tc>
      </w:tr>
      <w:tr w:rsidR="00E92E45" w:rsidRPr="00B74195" w14:paraId="2F031D1C" w14:textId="00C58463" w:rsidTr="00E92E45">
        <w:tc>
          <w:tcPr>
            <w:tcW w:w="5428" w:type="dxa"/>
          </w:tcPr>
          <w:p w14:paraId="5915A90C" w14:textId="0E605CEA" w:rsidR="00E92E45" w:rsidRPr="00C74E57" w:rsidRDefault="00311859" w:rsidP="00311859">
            <w:pPr>
              <w:spacing w:before="240" w:after="240"/>
              <w:rPr>
                <w:rFonts w:asciiTheme="majorBidi" w:eastAsia="Times New Roman" w:hAnsiTheme="majorBidi" w:cstheme="majorBidi"/>
                <w:sz w:val="24"/>
                <w:szCs w:val="24"/>
                <w:shd w:val="clear" w:color="auto" w:fill="FFFFFF"/>
              </w:rPr>
            </w:pPr>
            <w:r w:rsidRPr="00C74E57">
              <w:rPr>
                <w:rFonts w:asciiTheme="majorBidi" w:eastAsia="Times New Roman" w:hAnsiTheme="majorBidi" w:cstheme="majorBidi"/>
                <w:b/>
                <w:bCs/>
                <w:sz w:val="24"/>
                <w:szCs w:val="24"/>
                <w:shd w:val="clear" w:color="auto" w:fill="FFFFFF"/>
              </w:rPr>
              <w:t>Commissie internationale handel (INTA):</w:t>
            </w:r>
            <w:r w:rsidRPr="00C74E57">
              <w:rPr>
                <w:rFonts w:asciiTheme="majorBidi" w:eastAsia="Times New Roman" w:hAnsiTheme="majorBidi" w:cstheme="majorBidi"/>
                <w:sz w:val="24"/>
                <w:szCs w:val="24"/>
                <w:shd w:val="clear" w:color="auto" w:fill="FFFFFF"/>
              </w:rPr>
              <w:t xml:space="preserve"> het vraagstuk van de afhankelijkheid van de Europese unie van China</w:t>
            </w:r>
          </w:p>
        </w:tc>
        <w:tc>
          <w:tcPr>
            <w:tcW w:w="3588" w:type="dxa"/>
          </w:tcPr>
          <w:p w14:paraId="34748CF4" w14:textId="5D60A9F7" w:rsidR="00E92E45" w:rsidRPr="00916BA6" w:rsidRDefault="00FB6B78" w:rsidP="00D52039">
            <w:pPr>
              <w:spacing w:before="240" w:after="240"/>
              <w:rPr>
                <w:rFonts w:asciiTheme="majorBidi" w:eastAsia="Times New Roman" w:hAnsiTheme="majorBidi" w:cstheme="majorBidi"/>
                <w:color w:val="000000"/>
                <w:sz w:val="24"/>
                <w:szCs w:val="24"/>
                <w:shd w:val="clear" w:color="auto" w:fill="FFFFFF"/>
              </w:rPr>
            </w:pPr>
            <w:r w:rsidRPr="00916BA6">
              <w:rPr>
                <w:rFonts w:asciiTheme="majorBidi" w:eastAsia="Times New Roman" w:hAnsiTheme="majorBidi" w:cstheme="majorBidi"/>
                <w:color w:val="000000"/>
                <w:sz w:val="24"/>
                <w:szCs w:val="24"/>
                <w:shd w:val="clear" w:color="auto" w:fill="FFFFFF"/>
              </w:rPr>
              <w:t>Jasper</w:t>
            </w:r>
          </w:p>
        </w:tc>
      </w:tr>
      <w:tr w:rsidR="00E92E45" w:rsidRPr="00B74195" w14:paraId="4C46DAC9" w14:textId="76502EF3" w:rsidTr="00E92E45">
        <w:tc>
          <w:tcPr>
            <w:tcW w:w="5428" w:type="dxa"/>
          </w:tcPr>
          <w:p w14:paraId="2580764B" w14:textId="79473EBF" w:rsidR="00E92E45" w:rsidRPr="00C74E57" w:rsidRDefault="0011253B" w:rsidP="0011253B">
            <w:pPr>
              <w:rPr>
                <w:rFonts w:asciiTheme="majorBidi" w:hAnsiTheme="majorBidi" w:cstheme="majorBidi"/>
                <w:sz w:val="24"/>
                <w:szCs w:val="24"/>
              </w:rPr>
            </w:pPr>
            <w:r w:rsidRPr="00C74E57">
              <w:rPr>
                <w:rFonts w:asciiTheme="majorBidi" w:hAnsiTheme="majorBidi" w:cstheme="majorBidi"/>
                <w:b/>
                <w:bCs/>
                <w:sz w:val="24"/>
                <w:szCs w:val="24"/>
              </w:rPr>
              <w:t xml:space="preserve">Commissie Industrie, Onderzoek en Energie </w:t>
            </w:r>
            <w:r w:rsidR="00C74E57" w:rsidRPr="00C74E57">
              <w:rPr>
                <w:rFonts w:asciiTheme="majorBidi" w:hAnsiTheme="majorBidi" w:cstheme="majorBidi"/>
                <w:b/>
                <w:bCs/>
                <w:sz w:val="24"/>
                <w:szCs w:val="24"/>
              </w:rPr>
              <w:t xml:space="preserve">I </w:t>
            </w:r>
            <w:r w:rsidRPr="00C74E57">
              <w:rPr>
                <w:rFonts w:asciiTheme="majorBidi" w:hAnsiTheme="majorBidi" w:cstheme="majorBidi"/>
                <w:b/>
                <w:bCs/>
                <w:sz w:val="24"/>
                <w:szCs w:val="24"/>
              </w:rPr>
              <w:t>(ITRE</w:t>
            </w:r>
            <w:r w:rsidR="00C74E57" w:rsidRPr="00C74E57">
              <w:rPr>
                <w:rFonts w:asciiTheme="majorBidi" w:hAnsiTheme="majorBidi" w:cstheme="majorBidi"/>
                <w:b/>
                <w:bCs/>
                <w:sz w:val="24"/>
                <w:szCs w:val="24"/>
              </w:rPr>
              <w:t xml:space="preserve"> I</w:t>
            </w:r>
            <w:r w:rsidRPr="00C74E57">
              <w:rPr>
                <w:rFonts w:asciiTheme="majorBidi" w:hAnsiTheme="majorBidi" w:cstheme="majorBidi"/>
                <w:b/>
                <w:bCs/>
                <w:sz w:val="24"/>
                <w:szCs w:val="24"/>
              </w:rPr>
              <w:t xml:space="preserve">): </w:t>
            </w:r>
            <w:r w:rsidRPr="00C74E57">
              <w:rPr>
                <w:rFonts w:asciiTheme="majorBidi" w:hAnsiTheme="majorBidi" w:cstheme="majorBidi"/>
                <w:sz w:val="24"/>
                <w:szCs w:val="24"/>
              </w:rPr>
              <w:t>het vraagstuk over de balans tussen milieuwetten en de energiecrisis</w:t>
            </w:r>
            <w:r w:rsidRPr="00C74E57">
              <w:rPr>
                <w:rFonts w:asciiTheme="majorBidi" w:hAnsiTheme="majorBidi" w:cstheme="majorBidi"/>
                <w:b/>
                <w:bCs/>
                <w:sz w:val="24"/>
                <w:szCs w:val="24"/>
              </w:rPr>
              <w:t xml:space="preserve"> </w:t>
            </w:r>
          </w:p>
        </w:tc>
        <w:tc>
          <w:tcPr>
            <w:tcW w:w="3588" w:type="dxa"/>
          </w:tcPr>
          <w:p w14:paraId="7D262276" w14:textId="5F93A205" w:rsidR="00E92E45" w:rsidRPr="00916BA6" w:rsidRDefault="00FB6B78" w:rsidP="00D52039">
            <w:pPr>
              <w:rPr>
                <w:rFonts w:asciiTheme="majorBidi" w:hAnsiTheme="majorBidi" w:cstheme="majorBidi"/>
                <w:sz w:val="24"/>
                <w:szCs w:val="24"/>
              </w:rPr>
            </w:pPr>
            <w:r w:rsidRPr="00916BA6">
              <w:rPr>
                <w:rFonts w:asciiTheme="majorBidi" w:hAnsiTheme="majorBidi" w:cstheme="majorBidi"/>
                <w:sz w:val="24"/>
                <w:szCs w:val="24"/>
              </w:rPr>
              <w:t>Raúl</w:t>
            </w:r>
          </w:p>
        </w:tc>
      </w:tr>
      <w:tr w:rsidR="00E92E45" w:rsidRPr="00B74195" w14:paraId="335B0987" w14:textId="3B050CF7" w:rsidTr="00E92E45">
        <w:tc>
          <w:tcPr>
            <w:tcW w:w="5428" w:type="dxa"/>
          </w:tcPr>
          <w:p w14:paraId="55442C0E" w14:textId="04C73822" w:rsidR="00E92E45" w:rsidRPr="00C74E57" w:rsidRDefault="0011253B" w:rsidP="0011253B">
            <w:pPr>
              <w:spacing w:before="240" w:after="240"/>
              <w:rPr>
                <w:rFonts w:asciiTheme="majorBidi" w:eastAsia="Times New Roman" w:hAnsiTheme="majorBidi" w:cstheme="majorBidi"/>
                <w:b/>
                <w:bCs/>
                <w:sz w:val="24"/>
                <w:szCs w:val="24"/>
                <w:shd w:val="clear" w:color="auto" w:fill="FFFFFF"/>
              </w:rPr>
            </w:pPr>
            <w:r w:rsidRPr="00C74E57">
              <w:rPr>
                <w:rFonts w:asciiTheme="majorBidi" w:eastAsia="Times New Roman" w:hAnsiTheme="majorBidi" w:cstheme="majorBidi"/>
                <w:b/>
                <w:bCs/>
                <w:sz w:val="24"/>
                <w:szCs w:val="24"/>
                <w:shd w:val="clear" w:color="auto" w:fill="FFFFFF"/>
              </w:rPr>
              <w:t xml:space="preserve">Commissie Industrie, onderzoek en energie </w:t>
            </w:r>
            <w:r w:rsidR="002A2B28" w:rsidRPr="00C74E57">
              <w:rPr>
                <w:rFonts w:asciiTheme="majorBidi" w:eastAsia="Times New Roman" w:hAnsiTheme="majorBidi" w:cstheme="majorBidi"/>
                <w:b/>
                <w:bCs/>
                <w:sz w:val="24"/>
                <w:szCs w:val="24"/>
                <w:shd w:val="clear" w:color="auto" w:fill="FFFFFF"/>
              </w:rPr>
              <w:t xml:space="preserve">II </w:t>
            </w:r>
            <w:r w:rsidRPr="00C74E57">
              <w:rPr>
                <w:rFonts w:asciiTheme="majorBidi" w:eastAsia="Times New Roman" w:hAnsiTheme="majorBidi" w:cstheme="majorBidi"/>
                <w:b/>
                <w:bCs/>
                <w:sz w:val="24"/>
                <w:szCs w:val="24"/>
                <w:shd w:val="clear" w:color="auto" w:fill="FFFFFF"/>
              </w:rPr>
              <w:t>(ITRE</w:t>
            </w:r>
            <w:r w:rsidR="002A2B28" w:rsidRPr="00C74E57">
              <w:rPr>
                <w:rFonts w:asciiTheme="majorBidi" w:eastAsia="Times New Roman" w:hAnsiTheme="majorBidi" w:cstheme="majorBidi"/>
                <w:b/>
                <w:bCs/>
                <w:sz w:val="24"/>
                <w:szCs w:val="24"/>
                <w:shd w:val="clear" w:color="auto" w:fill="FFFFFF"/>
              </w:rPr>
              <w:t xml:space="preserve"> II</w:t>
            </w:r>
            <w:r w:rsidRPr="00C74E57">
              <w:rPr>
                <w:rFonts w:asciiTheme="majorBidi" w:eastAsia="Times New Roman" w:hAnsiTheme="majorBidi" w:cstheme="majorBidi"/>
                <w:b/>
                <w:bCs/>
                <w:sz w:val="24"/>
                <w:szCs w:val="24"/>
                <w:shd w:val="clear" w:color="auto" w:fill="FFFFFF"/>
              </w:rPr>
              <w:t xml:space="preserve">): </w:t>
            </w:r>
            <w:r w:rsidRPr="00C74E57">
              <w:rPr>
                <w:rFonts w:asciiTheme="majorBidi" w:eastAsia="Times New Roman" w:hAnsiTheme="majorBidi" w:cstheme="majorBidi"/>
                <w:sz w:val="24"/>
                <w:szCs w:val="24"/>
                <w:shd w:val="clear" w:color="auto" w:fill="FFFFFF"/>
              </w:rPr>
              <w:t>het vraagstuk over Kunstmatige Intelligentie</w:t>
            </w:r>
            <w:r w:rsidRPr="00C74E57">
              <w:rPr>
                <w:rFonts w:asciiTheme="majorBidi" w:eastAsia="Times New Roman" w:hAnsiTheme="majorBidi" w:cstheme="majorBidi"/>
                <w:b/>
                <w:bCs/>
                <w:sz w:val="24"/>
                <w:szCs w:val="24"/>
                <w:shd w:val="clear" w:color="auto" w:fill="FFFFFF"/>
              </w:rPr>
              <w:t xml:space="preserve"> </w:t>
            </w:r>
          </w:p>
        </w:tc>
        <w:tc>
          <w:tcPr>
            <w:tcW w:w="3588" w:type="dxa"/>
          </w:tcPr>
          <w:p w14:paraId="4BCF428F" w14:textId="22D638BC" w:rsidR="00E92E45" w:rsidRPr="00916BA6" w:rsidRDefault="00FB6B78" w:rsidP="00D52039">
            <w:pPr>
              <w:spacing w:before="240" w:after="240"/>
              <w:rPr>
                <w:rFonts w:asciiTheme="majorBidi" w:eastAsia="Times New Roman" w:hAnsiTheme="majorBidi" w:cstheme="majorBidi"/>
                <w:color w:val="000000"/>
                <w:sz w:val="24"/>
                <w:szCs w:val="24"/>
                <w:shd w:val="clear" w:color="auto" w:fill="FFFFFF"/>
              </w:rPr>
            </w:pPr>
            <w:r w:rsidRPr="00916BA6">
              <w:rPr>
                <w:rFonts w:asciiTheme="majorBidi" w:eastAsia="Times New Roman" w:hAnsiTheme="majorBidi" w:cstheme="majorBidi"/>
                <w:color w:val="000000"/>
                <w:sz w:val="24"/>
                <w:szCs w:val="24"/>
                <w:shd w:val="clear" w:color="auto" w:fill="FFFFFF"/>
              </w:rPr>
              <w:t>Ruben</w:t>
            </w:r>
          </w:p>
        </w:tc>
      </w:tr>
      <w:tr w:rsidR="00E92E45" w:rsidRPr="00B74195" w14:paraId="1A16F525" w14:textId="69395831" w:rsidTr="00E92E45">
        <w:tc>
          <w:tcPr>
            <w:tcW w:w="5428" w:type="dxa"/>
          </w:tcPr>
          <w:p w14:paraId="4685446B" w14:textId="77777777" w:rsidR="0011253B" w:rsidRPr="00C74E57" w:rsidRDefault="0011253B" w:rsidP="0011253B">
            <w:pPr>
              <w:rPr>
                <w:rFonts w:asciiTheme="majorBidi" w:eastAsia="Times New Roman" w:hAnsiTheme="majorBidi" w:cstheme="majorBidi"/>
                <w:sz w:val="24"/>
                <w:szCs w:val="24"/>
              </w:rPr>
            </w:pPr>
            <w:r w:rsidRPr="00C74E57">
              <w:rPr>
                <w:rFonts w:asciiTheme="majorBidi" w:eastAsia="Times New Roman" w:hAnsiTheme="majorBidi" w:cstheme="majorBidi"/>
                <w:b/>
                <w:bCs/>
                <w:sz w:val="24"/>
                <w:szCs w:val="24"/>
              </w:rPr>
              <w:t xml:space="preserve">Commissie Vrouwenrechten en gendergelijkheid (FEMM): </w:t>
            </w:r>
            <w:r w:rsidRPr="00C74E57">
              <w:rPr>
                <w:rFonts w:asciiTheme="majorBidi" w:eastAsia="Times New Roman" w:hAnsiTheme="majorBidi" w:cstheme="majorBidi"/>
                <w:sz w:val="24"/>
                <w:szCs w:val="24"/>
              </w:rPr>
              <w:t>het vraagstuk over discriminatie van LHBTQI+’ers</w:t>
            </w:r>
          </w:p>
          <w:p w14:paraId="46893DDC" w14:textId="34DA3FA2" w:rsidR="00E92E45" w:rsidRPr="00C74E57" w:rsidRDefault="00E92E45" w:rsidP="00D52039">
            <w:pPr>
              <w:rPr>
                <w:rFonts w:asciiTheme="majorBidi" w:eastAsia="Times New Roman" w:hAnsiTheme="majorBidi" w:cstheme="majorBidi"/>
                <w:sz w:val="24"/>
                <w:szCs w:val="24"/>
              </w:rPr>
            </w:pPr>
          </w:p>
        </w:tc>
        <w:tc>
          <w:tcPr>
            <w:tcW w:w="3588" w:type="dxa"/>
          </w:tcPr>
          <w:p w14:paraId="57F92D63" w14:textId="374EC741" w:rsidR="00E92E45" w:rsidRPr="00916BA6" w:rsidRDefault="00D82882" w:rsidP="00D52039">
            <w:pPr>
              <w:rPr>
                <w:rFonts w:asciiTheme="majorBidi" w:eastAsia="Times New Roman" w:hAnsiTheme="majorBidi" w:cstheme="majorBidi"/>
                <w:sz w:val="24"/>
                <w:szCs w:val="24"/>
              </w:rPr>
            </w:pPr>
            <w:r w:rsidRPr="00916BA6">
              <w:rPr>
                <w:rFonts w:asciiTheme="majorBidi" w:eastAsia="Times New Roman" w:hAnsiTheme="majorBidi" w:cstheme="majorBidi"/>
                <w:sz w:val="24"/>
                <w:szCs w:val="24"/>
              </w:rPr>
              <w:t xml:space="preserve">Jip en Sjors </w:t>
            </w:r>
          </w:p>
        </w:tc>
      </w:tr>
    </w:tbl>
    <w:p w14:paraId="51CE749D" w14:textId="77777777" w:rsidR="0096171B" w:rsidRDefault="0096171B" w:rsidP="00A74452">
      <w:pPr>
        <w:rPr>
          <w:rFonts w:asciiTheme="majorBidi" w:hAnsiTheme="majorBidi" w:cstheme="majorBidi"/>
          <w:b/>
          <w:bCs/>
          <w:sz w:val="24"/>
          <w:szCs w:val="24"/>
        </w:rPr>
      </w:pPr>
    </w:p>
    <w:p w14:paraId="67CD9C85" w14:textId="2B9A196F" w:rsidR="00A74452" w:rsidRPr="00B74195" w:rsidRDefault="00A74452" w:rsidP="00A74452">
      <w:pPr>
        <w:rPr>
          <w:rFonts w:asciiTheme="majorBidi" w:hAnsiTheme="majorBidi" w:cstheme="majorBidi"/>
          <w:b/>
          <w:bCs/>
          <w:sz w:val="24"/>
          <w:szCs w:val="24"/>
        </w:rPr>
      </w:pPr>
      <w:r w:rsidRPr="00B74195">
        <w:rPr>
          <w:rFonts w:asciiTheme="majorBidi" w:hAnsiTheme="majorBidi" w:cstheme="majorBidi"/>
          <w:b/>
          <w:bCs/>
          <w:sz w:val="24"/>
          <w:szCs w:val="24"/>
        </w:rPr>
        <w:lastRenderedPageBreak/>
        <w:t xml:space="preserve">Commissie Milieubeheer, Volksgezondheid en Voedselveiligheid (ENVI): </w:t>
      </w:r>
      <w:r w:rsidRPr="00B74195">
        <w:rPr>
          <w:rFonts w:asciiTheme="majorBidi" w:hAnsiTheme="majorBidi" w:cstheme="majorBidi"/>
          <w:sz w:val="24"/>
          <w:szCs w:val="24"/>
        </w:rPr>
        <w:t>het vraagstuk over de farmaceutische industrie</w:t>
      </w:r>
    </w:p>
    <w:p w14:paraId="55FA8A2F" w14:textId="181734EC" w:rsidR="00A74452"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 xml:space="preserve">De afgelopen jaren komen er steeds meer geavanceerde en kostbare medicijnen op de markt. Deze zijn erg duur, mede door de uitgegeven patenten, die zorgen dat particuliere farmaceutische bedrijven de prijs van geneesmiddelen vrijwel geheel zelf kunnen bepalen. Doordat farmaceutische bedrijven hun medicijnen steeds een klein beetje veranderen, kunnen zij de patenten blijven verlengen. Daarnaast worden de geneesmiddelen vaak door verzekeraars noch de overheid vergoed.  Deze omstandigheden maken dat  EU-burgers de (te) dure medicijnen vaak niet kunnen betalen en dat de EU minder of geen controle meer </w:t>
      </w:r>
      <w:r w:rsidR="00BF587B" w:rsidRPr="00B74195">
        <w:rPr>
          <w:rFonts w:asciiTheme="majorBidi" w:hAnsiTheme="majorBidi" w:cstheme="majorBidi"/>
          <w:sz w:val="24"/>
          <w:szCs w:val="24"/>
        </w:rPr>
        <w:t xml:space="preserve">heeft </w:t>
      </w:r>
      <w:r w:rsidRPr="00B74195">
        <w:rPr>
          <w:rFonts w:asciiTheme="majorBidi" w:hAnsiTheme="majorBidi" w:cstheme="majorBidi"/>
          <w:sz w:val="24"/>
          <w:szCs w:val="24"/>
        </w:rPr>
        <w:t>over de prijzen van medicijnen en de gezondheidszorg. Daarentegen claimt de farmaceutische industrie dit geld nodig te hebben voor onderzoek en innovatie, om zo betere gezondheidszorg beschikbaar te maken.</w:t>
      </w:r>
    </w:p>
    <w:p w14:paraId="55F0E422" w14:textId="0DA9C9A1" w:rsidR="00A74452" w:rsidRDefault="00A74452" w:rsidP="00C61B6D">
      <w:pPr>
        <w:rPr>
          <w:rFonts w:asciiTheme="majorBidi" w:hAnsiTheme="majorBidi" w:cstheme="majorBidi"/>
          <w:sz w:val="24"/>
          <w:szCs w:val="24"/>
        </w:rPr>
      </w:pPr>
      <w:r w:rsidRPr="00B74195">
        <w:rPr>
          <w:rFonts w:asciiTheme="majorBidi" w:hAnsiTheme="majorBidi" w:cstheme="majorBidi"/>
          <w:sz w:val="24"/>
          <w:szCs w:val="24"/>
        </w:rPr>
        <w:t>Hoe kan de EU ervoor zorgen dat gezondheidszorg toegankelijk en betaalbaar blijft voor iedereen, dat patenten niet misbruikt worden, maar dat er ondertussen wel innovatie blijft binnen de farmaceutische industrie?</w:t>
      </w:r>
      <w:r w:rsidRPr="00B74195">
        <w:rPr>
          <w:rFonts w:asciiTheme="majorBidi" w:hAnsiTheme="majorBidi" w:cstheme="majorBidi"/>
          <w:sz w:val="24"/>
          <w:szCs w:val="24"/>
        </w:rPr>
        <w:br/>
      </w:r>
    </w:p>
    <w:p w14:paraId="45A8DA17" w14:textId="79C36B76" w:rsidR="00C61B6D" w:rsidRDefault="00C61B6D" w:rsidP="00C61B6D">
      <w:pPr>
        <w:rPr>
          <w:rFonts w:asciiTheme="majorBidi" w:hAnsiTheme="majorBidi" w:cstheme="majorBidi"/>
          <w:sz w:val="24"/>
          <w:szCs w:val="24"/>
        </w:rPr>
      </w:pPr>
    </w:p>
    <w:p w14:paraId="58FE762B" w14:textId="35082378" w:rsidR="00C61B6D" w:rsidRDefault="00C61B6D" w:rsidP="00C61B6D">
      <w:pPr>
        <w:rPr>
          <w:rFonts w:asciiTheme="majorBidi" w:hAnsiTheme="majorBidi" w:cstheme="majorBidi"/>
          <w:sz w:val="24"/>
          <w:szCs w:val="24"/>
        </w:rPr>
      </w:pPr>
    </w:p>
    <w:p w14:paraId="14456FE3" w14:textId="77777777" w:rsidR="00C61B6D" w:rsidRPr="00B74195" w:rsidRDefault="00C61B6D" w:rsidP="00C61B6D">
      <w:pPr>
        <w:rPr>
          <w:rFonts w:asciiTheme="majorBidi" w:hAnsiTheme="majorBidi" w:cstheme="majorBidi"/>
          <w:sz w:val="24"/>
          <w:szCs w:val="24"/>
        </w:rPr>
      </w:pPr>
    </w:p>
    <w:p w14:paraId="6154A414" w14:textId="0D263DFE" w:rsidR="00A74452" w:rsidRPr="00B74195" w:rsidRDefault="00A74452" w:rsidP="00660207">
      <w:pPr>
        <w:rPr>
          <w:rFonts w:asciiTheme="majorBidi" w:hAnsiTheme="majorBidi" w:cstheme="majorBidi"/>
          <w:b/>
          <w:bCs/>
          <w:sz w:val="24"/>
          <w:szCs w:val="24"/>
        </w:rPr>
      </w:pPr>
      <w:r w:rsidRPr="00B74195">
        <w:rPr>
          <w:rFonts w:asciiTheme="majorBidi" w:hAnsiTheme="majorBidi" w:cstheme="majorBidi"/>
          <w:b/>
          <w:bCs/>
          <w:sz w:val="24"/>
          <w:szCs w:val="24"/>
        </w:rPr>
        <w:t>Commissie Burgerlijke vrijheden, justitie en binnenlandse zaken I (LIBE I)</w:t>
      </w:r>
      <w:r w:rsidR="00660207" w:rsidRPr="00B74195">
        <w:rPr>
          <w:rFonts w:asciiTheme="majorBidi" w:hAnsiTheme="majorBidi" w:cstheme="majorBidi"/>
          <w:b/>
          <w:bCs/>
          <w:sz w:val="24"/>
          <w:szCs w:val="24"/>
        </w:rPr>
        <w:t xml:space="preserve">: </w:t>
      </w:r>
      <w:r w:rsidR="00DB346C" w:rsidRPr="00B74195">
        <w:rPr>
          <w:rFonts w:asciiTheme="majorBidi" w:hAnsiTheme="majorBidi" w:cstheme="majorBidi"/>
          <w:sz w:val="24"/>
          <w:szCs w:val="24"/>
        </w:rPr>
        <w:t>h</w:t>
      </w:r>
      <w:r w:rsidR="00660207" w:rsidRPr="00B74195">
        <w:rPr>
          <w:rFonts w:asciiTheme="majorBidi" w:hAnsiTheme="majorBidi" w:cstheme="majorBidi"/>
          <w:sz w:val="24"/>
          <w:szCs w:val="24"/>
        </w:rPr>
        <w:t>et vraagstuk over de sociaaleconomische positie van etnische en religieuze minderheden binnen de Europese Unie</w:t>
      </w:r>
    </w:p>
    <w:p w14:paraId="77D47BA0" w14:textId="792FB171" w:rsidR="00B2188E" w:rsidRPr="00B74195" w:rsidRDefault="005F5283" w:rsidP="00A74452">
      <w:pPr>
        <w:rPr>
          <w:rFonts w:asciiTheme="majorBidi" w:hAnsiTheme="majorBidi" w:cstheme="majorBidi"/>
          <w:sz w:val="24"/>
          <w:szCs w:val="24"/>
        </w:rPr>
      </w:pPr>
      <w:r w:rsidRPr="00B74195">
        <w:rPr>
          <w:rFonts w:asciiTheme="majorBidi" w:hAnsiTheme="majorBidi" w:cstheme="majorBidi"/>
          <w:sz w:val="24"/>
          <w:szCs w:val="24"/>
        </w:rPr>
        <w:t>E</w:t>
      </w:r>
      <w:r w:rsidR="00A74452" w:rsidRPr="00B74195">
        <w:rPr>
          <w:rFonts w:asciiTheme="majorBidi" w:hAnsiTheme="majorBidi" w:cstheme="majorBidi"/>
          <w:sz w:val="24"/>
          <w:szCs w:val="24"/>
        </w:rPr>
        <w:t>tnische en religieuze diversiteit</w:t>
      </w:r>
      <w:r w:rsidRPr="00B74195">
        <w:rPr>
          <w:rFonts w:asciiTheme="majorBidi" w:hAnsiTheme="majorBidi" w:cstheme="majorBidi"/>
          <w:sz w:val="24"/>
          <w:szCs w:val="24"/>
        </w:rPr>
        <w:t xml:space="preserve"> is geen nieuw begrip voor het Europese continent</w:t>
      </w:r>
      <w:r w:rsidR="00A74452" w:rsidRPr="00B74195">
        <w:rPr>
          <w:rFonts w:asciiTheme="majorBidi" w:hAnsiTheme="majorBidi" w:cstheme="majorBidi"/>
          <w:sz w:val="24"/>
          <w:szCs w:val="24"/>
        </w:rPr>
        <w:t xml:space="preserve">. </w:t>
      </w:r>
      <w:r w:rsidRPr="00B74195">
        <w:rPr>
          <w:rFonts w:asciiTheme="majorBidi" w:hAnsiTheme="majorBidi" w:cstheme="majorBidi"/>
          <w:sz w:val="24"/>
          <w:szCs w:val="24"/>
        </w:rPr>
        <w:t xml:space="preserve">Hoewel discriminatie en buitensluiting zo oud zijn als de geschiedenis zelf, worden </w:t>
      </w:r>
      <w:r w:rsidR="004D52D1" w:rsidRPr="00B74195">
        <w:rPr>
          <w:rFonts w:asciiTheme="majorBidi" w:hAnsiTheme="majorBidi" w:cstheme="majorBidi"/>
          <w:sz w:val="24"/>
          <w:szCs w:val="24"/>
        </w:rPr>
        <w:t xml:space="preserve">deze minderheden </w:t>
      </w:r>
      <w:r w:rsidR="00A74452" w:rsidRPr="00B74195">
        <w:rPr>
          <w:rFonts w:asciiTheme="majorBidi" w:hAnsiTheme="majorBidi" w:cstheme="majorBidi"/>
          <w:sz w:val="24"/>
          <w:szCs w:val="24"/>
        </w:rPr>
        <w:t>vandaag de dag</w:t>
      </w:r>
      <w:r w:rsidRPr="00B74195">
        <w:rPr>
          <w:rFonts w:asciiTheme="majorBidi" w:hAnsiTheme="majorBidi" w:cstheme="majorBidi"/>
          <w:sz w:val="24"/>
          <w:szCs w:val="24"/>
        </w:rPr>
        <w:t xml:space="preserve"> nog steeds</w:t>
      </w:r>
      <w:r w:rsidR="00A74452" w:rsidRPr="00B74195">
        <w:rPr>
          <w:rFonts w:asciiTheme="majorBidi" w:hAnsiTheme="majorBidi" w:cstheme="majorBidi"/>
          <w:sz w:val="24"/>
          <w:szCs w:val="24"/>
        </w:rPr>
        <w:t xml:space="preserve"> gemarginaliseerd en uitgesloten. Een gevolg hiervan is de benadeling van deze groepen op sociaaleconomisch</w:t>
      </w:r>
      <w:r w:rsidR="00660207" w:rsidRPr="00B74195">
        <w:rPr>
          <w:rStyle w:val="Voetnootmarkering"/>
          <w:rFonts w:asciiTheme="majorBidi" w:hAnsiTheme="majorBidi" w:cstheme="majorBidi"/>
          <w:sz w:val="24"/>
          <w:szCs w:val="24"/>
        </w:rPr>
        <w:footnoteReference w:id="1"/>
      </w:r>
      <w:r w:rsidR="00A74452" w:rsidRPr="00B74195">
        <w:rPr>
          <w:rFonts w:asciiTheme="majorBidi" w:hAnsiTheme="majorBidi" w:cstheme="majorBidi"/>
          <w:sz w:val="24"/>
          <w:szCs w:val="24"/>
        </w:rPr>
        <w:t xml:space="preserve"> gebied. Dit betekent dat die groepen, zoals Roma, moslims en Joden qua opleidingsniveau, materiële omstandigheden en sociale status niet dezelfde kansen hebben als andere bevolkingsgroepen. Gezien de etnische en religieuze diversiteit binnen</w:t>
      </w:r>
      <w:r w:rsidR="00941389" w:rsidRPr="00B74195">
        <w:rPr>
          <w:rFonts w:asciiTheme="majorBidi" w:hAnsiTheme="majorBidi" w:cstheme="majorBidi"/>
          <w:sz w:val="24"/>
          <w:szCs w:val="24"/>
        </w:rPr>
        <w:t xml:space="preserve"> </w:t>
      </w:r>
      <w:r w:rsidR="00A74452" w:rsidRPr="00B74195">
        <w:rPr>
          <w:rFonts w:asciiTheme="majorBidi" w:hAnsiTheme="majorBidi" w:cstheme="majorBidi"/>
          <w:sz w:val="24"/>
          <w:szCs w:val="24"/>
        </w:rPr>
        <w:t>de EU</w:t>
      </w:r>
      <w:r w:rsidR="00941389" w:rsidRPr="00B74195">
        <w:rPr>
          <w:rFonts w:asciiTheme="majorBidi" w:hAnsiTheme="majorBidi" w:cstheme="majorBidi"/>
          <w:sz w:val="24"/>
          <w:szCs w:val="24"/>
        </w:rPr>
        <w:t xml:space="preserve"> – die</w:t>
      </w:r>
      <w:r w:rsidR="00A74452" w:rsidRPr="00B74195">
        <w:rPr>
          <w:rFonts w:asciiTheme="majorBidi" w:hAnsiTheme="majorBidi" w:cstheme="majorBidi"/>
          <w:sz w:val="24"/>
          <w:szCs w:val="24"/>
        </w:rPr>
        <w:t xml:space="preserve"> in de toekomst </w:t>
      </w:r>
      <w:r w:rsidR="00941389" w:rsidRPr="00B74195">
        <w:rPr>
          <w:rFonts w:asciiTheme="majorBidi" w:hAnsiTheme="majorBidi" w:cstheme="majorBidi"/>
          <w:sz w:val="24"/>
          <w:szCs w:val="24"/>
        </w:rPr>
        <w:t>alleen maar zal</w:t>
      </w:r>
      <w:r w:rsidR="00A74452" w:rsidRPr="00B74195">
        <w:rPr>
          <w:rFonts w:asciiTheme="majorBidi" w:hAnsiTheme="majorBidi" w:cstheme="majorBidi"/>
          <w:sz w:val="24"/>
          <w:szCs w:val="24"/>
        </w:rPr>
        <w:t xml:space="preserve"> blijven toenemen</w:t>
      </w:r>
      <w:r w:rsidR="00941389" w:rsidRPr="00B74195">
        <w:rPr>
          <w:rFonts w:asciiTheme="majorBidi" w:hAnsiTheme="majorBidi" w:cstheme="majorBidi"/>
          <w:sz w:val="24"/>
          <w:szCs w:val="24"/>
        </w:rPr>
        <w:t xml:space="preserve"> </w:t>
      </w:r>
      <w:r w:rsidR="00A74452" w:rsidRPr="00B74195">
        <w:rPr>
          <w:rFonts w:asciiTheme="majorBidi" w:hAnsiTheme="majorBidi" w:cstheme="majorBidi"/>
          <w:sz w:val="24"/>
          <w:szCs w:val="24"/>
        </w:rPr>
        <w:t>door bijvoorbeeld migratieroutes richting Europa</w:t>
      </w:r>
      <w:r w:rsidR="00941389" w:rsidRPr="00B74195">
        <w:rPr>
          <w:rFonts w:asciiTheme="majorBidi" w:hAnsiTheme="majorBidi" w:cstheme="majorBidi"/>
          <w:sz w:val="24"/>
          <w:szCs w:val="24"/>
        </w:rPr>
        <w:t xml:space="preserve"> – </w:t>
      </w:r>
      <w:r w:rsidR="00A74452" w:rsidRPr="00B74195">
        <w:rPr>
          <w:rFonts w:asciiTheme="majorBidi" w:hAnsiTheme="majorBidi" w:cstheme="majorBidi"/>
          <w:sz w:val="24"/>
          <w:szCs w:val="24"/>
        </w:rPr>
        <w:t xml:space="preserve">en niet alle Europeanen achter deze groei staan, staat de EU voor een uitdaging. </w:t>
      </w:r>
    </w:p>
    <w:p w14:paraId="11FAC1B7" w14:textId="1C295484" w:rsidR="005B60C8" w:rsidRDefault="00A74452" w:rsidP="00C61B6D">
      <w:pPr>
        <w:rPr>
          <w:rFonts w:asciiTheme="majorBidi" w:hAnsiTheme="majorBidi" w:cstheme="majorBidi"/>
          <w:sz w:val="24"/>
          <w:szCs w:val="24"/>
        </w:rPr>
      </w:pPr>
      <w:r w:rsidRPr="00B74195">
        <w:rPr>
          <w:rFonts w:asciiTheme="majorBidi" w:hAnsiTheme="majorBidi" w:cstheme="majorBidi"/>
          <w:sz w:val="24"/>
          <w:szCs w:val="24"/>
        </w:rPr>
        <w:t>Hoe kan de Europese Unie diversiteit binnen haar grenzen normaliseren en daarmee gelijkheid en gelijke kansen garanderen voor alle minderheden op gebied van religie en etniciteit? </w:t>
      </w:r>
    </w:p>
    <w:p w14:paraId="789C16CE" w14:textId="77777777" w:rsidR="00C61B6D" w:rsidRPr="005B60C8" w:rsidRDefault="00C61B6D" w:rsidP="00C61B6D">
      <w:pPr>
        <w:rPr>
          <w:rFonts w:asciiTheme="majorBidi" w:hAnsiTheme="majorBidi" w:cstheme="majorBidi"/>
          <w:sz w:val="24"/>
          <w:szCs w:val="24"/>
        </w:rPr>
      </w:pPr>
    </w:p>
    <w:p w14:paraId="6877AB4A" w14:textId="75850955" w:rsidR="00A74452"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lastRenderedPageBreak/>
        <w:br/>
      </w:r>
      <w:r w:rsidR="004D6D8C" w:rsidRPr="00B74195">
        <w:rPr>
          <w:rFonts w:asciiTheme="majorBidi" w:hAnsiTheme="majorBidi" w:cstheme="majorBidi"/>
          <w:b/>
          <w:bCs/>
          <w:sz w:val="24"/>
          <w:szCs w:val="24"/>
        </w:rPr>
        <w:t>Commissie</w:t>
      </w:r>
      <w:r w:rsidR="00A84082" w:rsidRPr="00B74195">
        <w:rPr>
          <w:rFonts w:asciiTheme="majorBidi" w:hAnsiTheme="majorBidi" w:cstheme="majorBidi"/>
          <w:b/>
          <w:bCs/>
          <w:sz w:val="24"/>
          <w:szCs w:val="24"/>
        </w:rPr>
        <w:t xml:space="preserve"> Burgerlijke vrijheden, justitie en binnenlandse zaken</w:t>
      </w:r>
      <w:r w:rsidR="00E23852" w:rsidRPr="00B74195">
        <w:rPr>
          <w:rFonts w:asciiTheme="majorBidi" w:hAnsiTheme="majorBidi" w:cstheme="majorBidi"/>
          <w:b/>
          <w:bCs/>
          <w:sz w:val="24"/>
          <w:szCs w:val="24"/>
        </w:rPr>
        <w:t xml:space="preserve"> II (LIBE II)</w:t>
      </w:r>
      <w:r w:rsidR="004D6D8C" w:rsidRPr="00B74195">
        <w:rPr>
          <w:rFonts w:asciiTheme="majorBidi" w:hAnsiTheme="majorBidi" w:cstheme="majorBidi"/>
          <w:b/>
          <w:bCs/>
          <w:sz w:val="24"/>
          <w:szCs w:val="24"/>
        </w:rPr>
        <w:t xml:space="preserve">: </w:t>
      </w:r>
      <w:r w:rsidR="004D6D8C" w:rsidRPr="00B74195">
        <w:rPr>
          <w:rFonts w:asciiTheme="majorBidi" w:hAnsiTheme="majorBidi" w:cstheme="majorBidi"/>
          <w:sz w:val="24"/>
          <w:szCs w:val="24"/>
        </w:rPr>
        <w:t>het v</w:t>
      </w:r>
      <w:r w:rsidRPr="00B74195">
        <w:rPr>
          <w:rFonts w:asciiTheme="majorBidi" w:hAnsiTheme="majorBidi" w:cstheme="majorBidi"/>
          <w:sz w:val="24"/>
          <w:szCs w:val="24"/>
        </w:rPr>
        <w:t>raagstuk</w:t>
      </w:r>
      <w:r w:rsidR="004D6D8C" w:rsidRPr="00B74195">
        <w:rPr>
          <w:rFonts w:asciiTheme="majorBidi" w:hAnsiTheme="majorBidi" w:cstheme="majorBidi"/>
          <w:sz w:val="24"/>
          <w:szCs w:val="24"/>
        </w:rPr>
        <w:t xml:space="preserve"> over</w:t>
      </w:r>
      <w:r w:rsidRPr="00B74195">
        <w:rPr>
          <w:rFonts w:asciiTheme="majorBidi" w:hAnsiTheme="majorBidi" w:cstheme="majorBidi"/>
          <w:sz w:val="24"/>
          <w:szCs w:val="24"/>
        </w:rPr>
        <w:t xml:space="preserve"> </w:t>
      </w:r>
      <w:r w:rsidR="004D6D8C" w:rsidRPr="00B74195">
        <w:rPr>
          <w:rFonts w:asciiTheme="majorBidi" w:hAnsiTheme="majorBidi" w:cstheme="majorBidi"/>
          <w:sz w:val="24"/>
          <w:szCs w:val="24"/>
        </w:rPr>
        <w:t>m</w:t>
      </w:r>
      <w:r w:rsidRPr="00B74195">
        <w:rPr>
          <w:rFonts w:asciiTheme="majorBidi" w:hAnsiTheme="majorBidi" w:cstheme="majorBidi"/>
          <w:sz w:val="24"/>
          <w:szCs w:val="24"/>
        </w:rPr>
        <w:t xml:space="preserve">ensenrechten en </w:t>
      </w:r>
      <w:r w:rsidR="004D6D8C" w:rsidRPr="00B74195">
        <w:rPr>
          <w:rFonts w:asciiTheme="majorBidi" w:hAnsiTheme="majorBidi" w:cstheme="majorBidi"/>
          <w:sz w:val="24"/>
          <w:szCs w:val="24"/>
        </w:rPr>
        <w:t>m</w:t>
      </w:r>
      <w:r w:rsidRPr="00B74195">
        <w:rPr>
          <w:rFonts w:asciiTheme="majorBidi" w:hAnsiTheme="majorBidi" w:cstheme="majorBidi"/>
          <w:sz w:val="24"/>
          <w:szCs w:val="24"/>
        </w:rPr>
        <w:t>ensenhandel</w:t>
      </w:r>
      <w:r w:rsidRPr="00B74195">
        <w:rPr>
          <w:rFonts w:asciiTheme="majorBidi" w:hAnsiTheme="majorBidi" w:cstheme="majorBidi"/>
          <w:b/>
          <w:bCs/>
          <w:sz w:val="24"/>
          <w:szCs w:val="24"/>
        </w:rPr>
        <w:t xml:space="preserve"> </w:t>
      </w:r>
    </w:p>
    <w:p w14:paraId="03BAA234" w14:textId="79B5EFD3" w:rsidR="00A74452"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 xml:space="preserve">Roemenië, Bulgarije en Nederland, drie EU-lidstaten, staan in de wereldwijde top 4 herkomstlanden van </w:t>
      </w:r>
      <w:r w:rsidR="00E23852" w:rsidRPr="00B74195">
        <w:rPr>
          <w:rFonts w:asciiTheme="majorBidi" w:hAnsiTheme="majorBidi" w:cstheme="majorBidi"/>
          <w:sz w:val="24"/>
          <w:szCs w:val="24"/>
        </w:rPr>
        <w:t xml:space="preserve">slachtoffers van </w:t>
      </w:r>
      <w:r w:rsidRPr="00B74195">
        <w:rPr>
          <w:rFonts w:asciiTheme="majorBidi" w:hAnsiTheme="majorBidi" w:cstheme="majorBidi"/>
          <w:sz w:val="24"/>
          <w:szCs w:val="24"/>
        </w:rPr>
        <w:t>mensenhandel. </w:t>
      </w:r>
      <w:r w:rsidR="00885773" w:rsidRPr="00B74195">
        <w:rPr>
          <w:rFonts w:asciiTheme="majorBidi" w:hAnsiTheme="majorBidi" w:cstheme="majorBidi"/>
          <w:sz w:val="24"/>
          <w:szCs w:val="24"/>
        </w:rPr>
        <w:t>Deze handel neemt de vorm aan van bijvoorbeeld</w:t>
      </w:r>
      <w:r w:rsidRPr="00B74195">
        <w:rPr>
          <w:rFonts w:asciiTheme="majorBidi" w:hAnsiTheme="majorBidi" w:cstheme="majorBidi"/>
          <w:sz w:val="24"/>
          <w:szCs w:val="24"/>
        </w:rPr>
        <w:t xml:space="preserve"> arbeidsuitbuiting, seksuele uitbuiting, criminele uitbuiting en gedwongen orgaanverwijdering. Binnen de EU heeft het Akkoord van Schengen gezorgd voor de afschaffing van gemeenschappelijke grenscontroles en een regeling van vrij verkeer van alle burgers binnen de Europese Unie. Dit in combinatie met het feit dat wetten en regelgeving over mensenhandel anders zijn per lidstaat en er een tekort is aan consistente en vergelijkbare gegevens die de mensenhandel in kaart moeten brengen, is het al jaren een lastig te controleren probleem binnen de EU.  Daarbij zal de EU aankomende jaren weer te maken krijgen met grote migratiestromen, waaronder asielzoekers, die bij uitstek risico lopen om slachtoffer te worden van mensenhandel. Ten slotte </w:t>
      </w:r>
      <w:r w:rsidR="00295EFE" w:rsidRPr="00B74195">
        <w:rPr>
          <w:rFonts w:asciiTheme="majorBidi" w:hAnsiTheme="majorBidi" w:cstheme="majorBidi"/>
          <w:sz w:val="24"/>
          <w:szCs w:val="24"/>
        </w:rPr>
        <w:t>maken</w:t>
      </w:r>
      <w:r w:rsidRPr="00B74195">
        <w:rPr>
          <w:rFonts w:asciiTheme="majorBidi" w:hAnsiTheme="majorBidi" w:cstheme="majorBidi"/>
          <w:sz w:val="24"/>
          <w:szCs w:val="24"/>
        </w:rPr>
        <w:t xml:space="preserve"> digitalisering in de EU en het gebruik van online technologieën</w:t>
      </w:r>
      <w:r w:rsidR="00E830A9" w:rsidRPr="00B74195">
        <w:rPr>
          <w:rFonts w:asciiTheme="majorBidi" w:hAnsiTheme="majorBidi" w:cstheme="majorBidi"/>
          <w:sz w:val="24"/>
          <w:szCs w:val="24"/>
        </w:rPr>
        <w:t xml:space="preserve"> </w:t>
      </w:r>
      <w:r w:rsidRPr="00B74195">
        <w:rPr>
          <w:rFonts w:asciiTheme="majorBidi" w:hAnsiTheme="majorBidi" w:cstheme="majorBidi"/>
          <w:sz w:val="24"/>
          <w:szCs w:val="24"/>
        </w:rPr>
        <w:t xml:space="preserve">het makkelijker </w:t>
      </w:r>
      <w:r w:rsidR="00E830A9" w:rsidRPr="00B74195">
        <w:rPr>
          <w:rFonts w:asciiTheme="majorBidi" w:hAnsiTheme="majorBidi" w:cstheme="majorBidi"/>
          <w:sz w:val="24"/>
          <w:szCs w:val="24"/>
        </w:rPr>
        <w:t xml:space="preserve">om onzichtbaar </w:t>
      </w:r>
      <w:r w:rsidRPr="00B74195">
        <w:rPr>
          <w:rFonts w:asciiTheme="majorBidi" w:hAnsiTheme="majorBidi" w:cstheme="majorBidi"/>
          <w:sz w:val="24"/>
          <w:szCs w:val="24"/>
        </w:rPr>
        <w:t>slachtoffers te werven</w:t>
      </w:r>
      <w:r w:rsidR="00295EFE" w:rsidRPr="00B74195">
        <w:rPr>
          <w:rFonts w:asciiTheme="majorBidi" w:hAnsiTheme="majorBidi" w:cstheme="majorBidi"/>
          <w:sz w:val="24"/>
          <w:szCs w:val="24"/>
        </w:rPr>
        <w:t xml:space="preserve"> </w:t>
      </w:r>
      <w:r w:rsidRPr="00B74195">
        <w:rPr>
          <w:rFonts w:asciiTheme="majorBidi" w:hAnsiTheme="majorBidi" w:cstheme="majorBidi"/>
          <w:sz w:val="24"/>
          <w:szCs w:val="24"/>
        </w:rPr>
        <w:t>en uit te buiten. </w:t>
      </w:r>
    </w:p>
    <w:p w14:paraId="7AB48E1E" w14:textId="1BC7B1AC" w:rsidR="00B51022" w:rsidRDefault="00A74452" w:rsidP="0096171B">
      <w:pPr>
        <w:rPr>
          <w:rFonts w:asciiTheme="majorBidi" w:hAnsiTheme="majorBidi" w:cstheme="majorBidi"/>
          <w:sz w:val="24"/>
          <w:szCs w:val="24"/>
        </w:rPr>
      </w:pPr>
      <w:r w:rsidRPr="00B74195">
        <w:rPr>
          <w:rFonts w:asciiTheme="majorBidi" w:hAnsiTheme="majorBidi" w:cstheme="majorBidi"/>
          <w:sz w:val="24"/>
          <w:szCs w:val="24"/>
        </w:rPr>
        <w:t>Hoe kan de samenwerking en communicatie tussen EU-lidstaten op het gebied van de bestrijding van mensenhandel in de Europese Unie verbeterd worden? Hoe kan de EU haar burgers weerbaarder maken en slachtoffers hulp bieden? Hoe kan de Europese Unie mensenhandelaren en de profiteurs van mensenhandel in de EU aanpakken? </w:t>
      </w:r>
    </w:p>
    <w:p w14:paraId="56F7DD36" w14:textId="77777777" w:rsidR="00916BA6" w:rsidRDefault="00916BA6" w:rsidP="0096171B">
      <w:pPr>
        <w:rPr>
          <w:rFonts w:asciiTheme="majorBidi" w:hAnsiTheme="majorBidi" w:cstheme="majorBidi"/>
          <w:sz w:val="24"/>
          <w:szCs w:val="24"/>
        </w:rPr>
      </w:pPr>
    </w:p>
    <w:p w14:paraId="298ADC89" w14:textId="77777777" w:rsidR="00916BA6" w:rsidRPr="00D82882" w:rsidRDefault="00916BA6" w:rsidP="00916BA6">
      <w:pPr>
        <w:rPr>
          <w:rFonts w:asciiTheme="majorBidi" w:hAnsiTheme="majorBidi" w:cstheme="majorBidi"/>
          <w:sz w:val="24"/>
          <w:szCs w:val="24"/>
        </w:rPr>
      </w:pPr>
      <w:r w:rsidRPr="00D82882">
        <w:rPr>
          <w:rFonts w:asciiTheme="majorBidi" w:hAnsiTheme="majorBidi" w:cstheme="majorBidi"/>
          <w:b/>
          <w:bCs/>
          <w:sz w:val="24"/>
          <w:szCs w:val="24"/>
        </w:rPr>
        <w:t>Commissie Economische en Monetaire zaken (ECON):</w:t>
      </w:r>
      <w:r>
        <w:rPr>
          <w:rFonts w:asciiTheme="majorBidi" w:hAnsiTheme="majorBidi" w:cstheme="majorBidi"/>
          <w:sz w:val="24"/>
          <w:szCs w:val="24"/>
        </w:rPr>
        <w:t xml:space="preserve"> h</w:t>
      </w:r>
      <w:r w:rsidRPr="00D82882">
        <w:rPr>
          <w:rFonts w:asciiTheme="majorBidi" w:hAnsiTheme="majorBidi" w:cstheme="majorBidi"/>
          <w:sz w:val="24"/>
          <w:szCs w:val="24"/>
        </w:rPr>
        <w:t>et vraagstuk over de</w:t>
      </w:r>
      <w:r>
        <w:rPr>
          <w:rFonts w:asciiTheme="majorBidi" w:hAnsiTheme="majorBidi" w:cstheme="majorBidi"/>
          <w:sz w:val="24"/>
          <w:szCs w:val="24"/>
        </w:rPr>
        <w:t xml:space="preserve"> </w:t>
      </w:r>
      <w:r w:rsidRPr="00D82882">
        <w:rPr>
          <w:rFonts w:asciiTheme="majorBidi" w:hAnsiTheme="majorBidi" w:cstheme="majorBidi"/>
          <w:sz w:val="24"/>
          <w:szCs w:val="24"/>
        </w:rPr>
        <w:t xml:space="preserve">hoge inflatie in de Europese Unie </w:t>
      </w:r>
    </w:p>
    <w:p w14:paraId="4F3B4CB5" w14:textId="3989BA68" w:rsidR="00916BA6" w:rsidRDefault="00916BA6" w:rsidP="00916BA6">
      <w:pPr>
        <w:rPr>
          <w:rFonts w:asciiTheme="majorBidi" w:hAnsiTheme="majorBidi" w:cstheme="majorBidi"/>
          <w:sz w:val="24"/>
          <w:szCs w:val="24"/>
        </w:rPr>
      </w:pPr>
      <w:r>
        <w:rPr>
          <w:rFonts w:asciiTheme="majorBidi" w:hAnsiTheme="majorBidi" w:cstheme="majorBidi"/>
          <w:sz w:val="24"/>
          <w:szCs w:val="24"/>
        </w:rPr>
        <w:t xml:space="preserve">Het beeld </w:t>
      </w:r>
      <w:r w:rsidR="00746901">
        <w:rPr>
          <w:rFonts w:asciiTheme="majorBidi" w:hAnsiTheme="majorBidi" w:cstheme="majorBidi"/>
          <w:sz w:val="24"/>
          <w:szCs w:val="24"/>
        </w:rPr>
        <w:t xml:space="preserve">in Europa </w:t>
      </w:r>
      <w:r>
        <w:rPr>
          <w:rFonts w:asciiTheme="majorBidi" w:hAnsiTheme="majorBidi" w:cstheme="majorBidi"/>
          <w:sz w:val="24"/>
          <w:szCs w:val="24"/>
        </w:rPr>
        <w:t xml:space="preserve">van stijgende prijzen door inflatie werd verergerd door </w:t>
      </w:r>
      <w:r w:rsidRPr="00D82882">
        <w:rPr>
          <w:rFonts w:asciiTheme="majorBidi" w:hAnsiTheme="majorBidi" w:cstheme="majorBidi"/>
          <w:sz w:val="24"/>
          <w:szCs w:val="24"/>
        </w:rPr>
        <w:t>een pandemie</w:t>
      </w:r>
      <w:r>
        <w:rPr>
          <w:rFonts w:asciiTheme="majorBidi" w:hAnsiTheme="majorBidi" w:cstheme="majorBidi"/>
          <w:sz w:val="24"/>
          <w:szCs w:val="24"/>
        </w:rPr>
        <w:t>, e</w:t>
      </w:r>
      <w:r w:rsidRPr="00D82882">
        <w:rPr>
          <w:rFonts w:asciiTheme="majorBidi" w:hAnsiTheme="majorBidi" w:cstheme="majorBidi"/>
          <w:sz w:val="24"/>
          <w:szCs w:val="24"/>
        </w:rPr>
        <w:t>en oorlog</w:t>
      </w:r>
      <w:r>
        <w:rPr>
          <w:rFonts w:asciiTheme="majorBidi" w:hAnsiTheme="majorBidi" w:cstheme="majorBidi"/>
          <w:sz w:val="24"/>
          <w:szCs w:val="24"/>
        </w:rPr>
        <w:t xml:space="preserve"> en</w:t>
      </w:r>
      <w:r w:rsidRPr="00D82882">
        <w:rPr>
          <w:rFonts w:asciiTheme="majorBidi" w:hAnsiTheme="majorBidi" w:cstheme="majorBidi"/>
          <w:sz w:val="24"/>
          <w:szCs w:val="24"/>
        </w:rPr>
        <w:t xml:space="preserve"> een energiecrisis.</w:t>
      </w:r>
      <w:r>
        <w:rPr>
          <w:rFonts w:asciiTheme="majorBidi" w:hAnsiTheme="majorBidi" w:cstheme="majorBidi"/>
          <w:sz w:val="24"/>
          <w:szCs w:val="24"/>
        </w:rPr>
        <w:t xml:space="preserve"> Waar de EU het verhogen van de rente als tijdelijk correctiemiddel hanteerde, blijkt de inflatie </w:t>
      </w:r>
      <w:r w:rsidR="00746901">
        <w:rPr>
          <w:rFonts w:asciiTheme="majorBidi" w:hAnsiTheme="majorBidi" w:cstheme="majorBidi"/>
          <w:sz w:val="24"/>
          <w:szCs w:val="24"/>
        </w:rPr>
        <w:t xml:space="preserve">nu haast </w:t>
      </w:r>
      <w:r>
        <w:rPr>
          <w:rFonts w:asciiTheme="majorBidi" w:hAnsiTheme="majorBidi" w:cstheme="majorBidi"/>
          <w:sz w:val="24"/>
          <w:szCs w:val="24"/>
        </w:rPr>
        <w:t>onhoudbaar</w:t>
      </w:r>
      <w:r w:rsidRPr="00D82882">
        <w:rPr>
          <w:rFonts w:asciiTheme="majorBidi" w:hAnsiTheme="majorBidi" w:cstheme="majorBidi"/>
          <w:sz w:val="24"/>
          <w:szCs w:val="24"/>
        </w:rPr>
        <w:t xml:space="preserve">. </w:t>
      </w:r>
      <w:r>
        <w:rPr>
          <w:rFonts w:asciiTheme="majorBidi" w:hAnsiTheme="majorBidi" w:cstheme="majorBidi"/>
          <w:sz w:val="24"/>
          <w:szCs w:val="24"/>
        </w:rPr>
        <w:t xml:space="preserve">De inflatie raakt de Europese burger onevenredig, </w:t>
      </w:r>
      <w:r w:rsidRPr="00D82882">
        <w:rPr>
          <w:rFonts w:asciiTheme="majorBidi" w:hAnsiTheme="majorBidi" w:cstheme="majorBidi"/>
          <w:sz w:val="24"/>
          <w:szCs w:val="24"/>
        </w:rPr>
        <w:t xml:space="preserve">want investeerders en </w:t>
      </w:r>
      <w:r>
        <w:rPr>
          <w:rFonts w:asciiTheme="majorBidi" w:hAnsiTheme="majorBidi" w:cstheme="majorBidi"/>
          <w:sz w:val="24"/>
          <w:szCs w:val="24"/>
        </w:rPr>
        <w:t xml:space="preserve">de rijkeren van de EU </w:t>
      </w:r>
      <w:r w:rsidRPr="00D82882">
        <w:rPr>
          <w:rFonts w:asciiTheme="majorBidi" w:hAnsiTheme="majorBidi" w:cstheme="majorBidi"/>
          <w:sz w:val="24"/>
          <w:szCs w:val="24"/>
        </w:rPr>
        <w:t xml:space="preserve">merken </w:t>
      </w:r>
      <w:r>
        <w:rPr>
          <w:rFonts w:asciiTheme="majorBidi" w:hAnsiTheme="majorBidi" w:cstheme="majorBidi"/>
          <w:sz w:val="24"/>
          <w:szCs w:val="24"/>
        </w:rPr>
        <w:t>er relatief minder van</w:t>
      </w:r>
      <w:r w:rsidRPr="00D82882">
        <w:rPr>
          <w:rFonts w:asciiTheme="majorBidi" w:hAnsiTheme="majorBidi" w:cstheme="majorBidi"/>
          <w:sz w:val="24"/>
          <w:szCs w:val="24"/>
        </w:rPr>
        <w:t xml:space="preserve">. In een tijd waar crisissen op de loer liggen moet de Europese Unie een effectief bestrijdingsplan klaar hebben liggen om extreme inflatie zoals nu tegen te gaan en uiteindelijk </w:t>
      </w:r>
      <w:r>
        <w:rPr>
          <w:rFonts w:asciiTheme="majorBidi" w:hAnsiTheme="majorBidi" w:cstheme="majorBidi"/>
          <w:sz w:val="24"/>
          <w:szCs w:val="24"/>
        </w:rPr>
        <w:t xml:space="preserve">te </w:t>
      </w:r>
      <w:r w:rsidRPr="00D82882">
        <w:rPr>
          <w:rFonts w:asciiTheme="majorBidi" w:hAnsiTheme="majorBidi" w:cstheme="majorBidi"/>
          <w:sz w:val="24"/>
          <w:szCs w:val="24"/>
        </w:rPr>
        <w:t xml:space="preserve">behoeden. </w:t>
      </w:r>
      <w:r w:rsidR="00746901">
        <w:rPr>
          <w:rFonts w:asciiTheme="majorBidi" w:hAnsiTheme="majorBidi" w:cstheme="majorBidi"/>
          <w:sz w:val="24"/>
          <w:szCs w:val="24"/>
        </w:rPr>
        <w:t>Waar het devies normaal “ee</w:t>
      </w:r>
      <w:r w:rsidRPr="00D82882">
        <w:rPr>
          <w:rFonts w:asciiTheme="majorBidi" w:hAnsiTheme="majorBidi" w:cstheme="majorBidi"/>
          <w:sz w:val="24"/>
          <w:szCs w:val="24"/>
        </w:rPr>
        <w:t>rst één stap achter</w:t>
      </w:r>
      <w:r w:rsidR="00746901">
        <w:rPr>
          <w:rFonts w:asciiTheme="majorBidi" w:hAnsiTheme="majorBidi" w:cstheme="majorBidi"/>
          <w:sz w:val="24"/>
          <w:szCs w:val="24"/>
        </w:rPr>
        <w:t>uit</w:t>
      </w:r>
      <w:r w:rsidRPr="00D82882">
        <w:rPr>
          <w:rFonts w:asciiTheme="majorBidi" w:hAnsiTheme="majorBidi" w:cstheme="majorBidi"/>
          <w:sz w:val="24"/>
          <w:szCs w:val="24"/>
        </w:rPr>
        <w:t xml:space="preserve"> voordat je stappen naar voren kan zetten</w:t>
      </w:r>
      <w:r w:rsidR="00746901">
        <w:rPr>
          <w:rFonts w:asciiTheme="majorBidi" w:hAnsiTheme="majorBidi" w:cstheme="majorBidi"/>
          <w:sz w:val="24"/>
          <w:szCs w:val="24"/>
        </w:rPr>
        <w:t xml:space="preserve">” was, blijkt dit simpelweg niet mogelijk in </w:t>
      </w:r>
      <w:r w:rsidRPr="00D82882">
        <w:rPr>
          <w:rFonts w:asciiTheme="majorBidi" w:hAnsiTheme="majorBidi" w:cstheme="majorBidi"/>
          <w:sz w:val="24"/>
          <w:szCs w:val="24"/>
        </w:rPr>
        <w:t xml:space="preserve">fragile </w:t>
      </w:r>
      <w:r w:rsidR="00746901" w:rsidRPr="00D82882">
        <w:rPr>
          <w:rFonts w:asciiTheme="majorBidi" w:hAnsiTheme="majorBidi" w:cstheme="majorBidi"/>
          <w:sz w:val="24"/>
          <w:szCs w:val="24"/>
        </w:rPr>
        <w:t>economie</w:t>
      </w:r>
      <w:r w:rsidR="00746901">
        <w:rPr>
          <w:rFonts w:asciiTheme="majorBidi" w:hAnsiTheme="majorBidi" w:cstheme="majorBidi"/>
          <w:sz w:val="24"/>
          <w:szCs w:val="24"/>
        </w:rPr>
        <w:t>ën</w:t>
      </w:r>
      <w:r w:rsidRPr="00D82882">
        <w:rPr>
          <w:rFonts w:asciiTheme="majorBidi" w:hAnsiTheme="majorBidi" w:cstheme="majorBidi"/>
          <w:sz w:val="24"/>
          <w:szCs w:val="24"/>
        </w:rPr>
        <w:t xml:space="preserve"> </w:t>
      </w:r>
      <w:r>
        <w:rPr>
          <w:rFonts w:asciiTheme="majorBidi" w:hAnsiTheme="majorBidi" w:cstheme="majorBidi"/>
          <w:sz w:val="24"/>
          <w:szCs w:val="24"/>
        </w:rPr>
        <w:t>zoals die van</w:t>
      </w:r>
      <w:r w:rsidRPr="00D82882">
        <w:rPr>
          <w:rFonts w:asciiTheme="majorBidi" w:hAnsiTheme="majorBidi" w:cstheme="majorBidi"/>
          <w:sz w:val="24"/>
          <w:szCs w:val="24"/>
        </w:rPr>
        <w:t xml:space="preserve"> Hongarije met een inflatie van 26,2%</w:t>
      </w:r>
      <w:r>
        <w:rPr>
          <w:rFonts w:asciiTheme="majorBidi" w:hAnsiTheme="majorBidi" w:cstheme="majorBidi"/>
          <w:sz w:val="24"/>
          <w:szCs w:val="24"/>
        </w:rPr>
        <w:t>.</w:t>
      </w:r>
    </w:p>
    <w:p w14:paraId="30FAACE6" w14:textId="6D7BEF90" w:rsidR="00916BA6" w:rsidRPr="00B74195" w:rsidRDefault="00916BA6" w:rsidP="00916BA6">
      <w:pPr>
        <w:rPr>
          <w:rFonts w:asciiTheme="majorBidi" w:hAnsiTheme="majorBidi" w:cstheme="majorBidi"/>
          <w:sz w:val="24"/>
          <w:szCs w:val="24"/>
        </w:rPr>
      </w:pPr>
      <w:r w:rsidRPr="00D82882">
        <w:rPr>
          <w:rFonts w:asciiTheme="majorBidi" w:hAnsiTheme="majorBidi" w:cstheme="majorBidi"/>
          <w:sz w:val="24"/>
          <w:szCs w:val="24"/>
        </w:rPr>
        <w:t>Op welke manier</w:t>
      </w:r>
      <w:r w:rsidR="00936780">
        <w:rPr>
          <w:rFonts w:asciiTheme="majorBidi" w:hAnsiTheme="majorBidi" w:cstheme="majorBidi"/>
          <w:sz w:val="24"/>
          <w:szCs w:val="24"/>
        </w:rPr>
        <w:t xml:space="preserve"> kan de Europese Unie de economie klaarmaken voor volgende (inflatie) crises</w:t>
      </w:r>
      <w:r w:rsidRPr="00D82882">
        <w:rPr>
          <w:rFonts w:asciiTheme="majorBidi" w:hAnsiTheme="majorBidi" w:cstheme="majorBidi"/>
          <w:sz w:val="24"/>
          <w:szCs w:val="24"/>
        </w:rPr>
        <w:t xml:space="preserve">? Hoe kan de Europese Unie </w:t>
      </w:r>
      <w:r w:rsidR="00936780">
        <w:rPr>
          <w:rFonts w:asciiTheme="majorBidi" w:hAnsiTheme="majorBidi" w:cstheme="majorBidi"/>
          <w:sz w:val="24"/>
          <w:szCs w:val="24"/>
        </w:rPr>
        <w:t>economische crises op een eerlijke</w:t>
      </w:r>
      <w:r w:rsidR="009663A7">
        <w:rPr>
          <w:rFonts w:asciiTheme="majorBidi" w:hAnsiTheme="majorBidi" w:cstheme="majorBidi"/>
          <w:sz w:val="24"/>
          <w:szCs w:val="24"/>
        </w:rPr>
        <w:t>, en evenredig verde</w:t>
      </w:r>
      <w:r w:rsidR="005752CC">
        <w:rPr>
          <w:rFonts w:asciiTheme="majorBidi" w:hAnsiTheme="majorBidi" w:cstheme="majorBidi"/>
          <w:sz w:val="24"/>
          <w:szCs w:val="24"/>
        </w:rPr>
        <w:t>lende</w:t>
      </w:r>
      <w:r w:rsidR="00936780">
        <w:rPr>
          <w:rFonts w:asciiTheme="majorBidi" w:hAnsiTheme="majorBidi" w:cstheme="majorBidi"/>
          <w:sz w:val="24"/>
          <w:szCs w:val="24"/>
        </w:rPr>
        <w:t xml:space="preserve"> manier opvangen</w:t>
      </w:r>
      <w:r w:rsidRPr="00D82882">
        <w:rPr>
          <w:rFonts w:asciiTheme="majorBidi" w:hAnsiTheme="majorBidi" w:cstheme="majorBidi"/>
          <w:sz w:val="24"/>
          <w:szCs w:val="24"/>
        </w:rPr>
        <w:t>?</w:t>
      </w:r>
    </w:p>
    <w:p w14:paraId="53403066" w14:textId="608D9D88" w:rsidR="0096171B" w:rsidRDefault="0096171B" w:rsidP="0096171B">
      <w:pPr>
        <w:rPr>
          <w:rFonts w:asciiTheme="majorBidi" w:hAnsiTheme="majorBidi" w:cstheme="majorBidi"/>
          <w:sz w:val="24"/>
          <w:szCs w:val="24"/>
        </w:rPr>
      </w:pPr>
    </w:p>
    <w:p w14:paraId="33E15A80" w14:textId="6759B026" w:rsidR="0096171B" w:rsidRDefault="0096171B" w:rsidP="0096171B">
      <w:pPr>
        <w:rPr>
          <w:rFonts w:asciiTheme="majorBidi" w:hAnsiTheme="majorBidi" w:cstheme="majorBidi"/>
          <w:sz w:val="24"/>
          <w:szCs w:val="24"/>
        </w:rPr>
      </w:pPr>
    </w:p>
    <w:p w14:paraId="459A495F" w14:textId="1723C849" w:rsidR="0096171B" w:rsidRDefault="0096171B" w:rsidP="0096171B">
      <w:pPr>
        <w:rPr>
          <w:rFonts w:asciiTheme="majorBidi" w:hAnsiTheme="majorBidi" w:cstheme="majorBidi"/>
          <w:sz w:val="24"/>
          <w:szCs w:val="24"/>
        </w:rPr>
      </w:pPr>
    </w:p>
    <w:p w14:paraId="52C75E47" w14:textId="77777777" w:rsidR="00C61B6D" w:rsidRDefault="00C61B6D" w:rsidP="0096171B">
      <w:pPr>
        <w:rPr>
          <w:rFonts w:asciiTheme="majorBidi" w:hAnsiTheme="majorBidi" w:cstheme="majorBidi"/>
          <w:sz w:val="24"/>
          <w:szCs w:val="24"/>
        </w:rPr>
      </w:pPr>
    </w:p>
    <w:p w14:paraId="30B5B829" w14:textId="77777777" w:rsidR="0049445A" w:rsidRDefault="0049445A" w:rsidP="0096171B">
      <w:pPr>
        <w:rPr>
          <w:rFonts w:asciiTheme="majorBidi" w:hAnsiTheme="majorBidi" w:cstheme="majorBidi"/>
          <w:sz w:val="24"/>
          <w:szCs w:val="24"/>
        </w:rPr>
      </w:pPr>
    </w:p>
    <w:p w14:paraId="3B7E3B8D" w14:textId="77777777" w:rsidR="00916BA6" w:rsidRPr="00B74195" w:rsidRDefault="00916BA6" w:rsidP="0096171B">
      <w:pPr>
        <w:rPr>
          <w:rFonts w:asciiTheme="majorBidi" w:hAnsiTheme="majorBidi" w:cstheme="majorBidi"/>
          <w:sz w:val="24"/>
          <w:szCs w:val="24"/>
        </w:rPr>
      </w:pPr>
    </w:p>
    <w:p w14:paraId="6BE54D2F" w14:textId="0C7851AA" w:rsidR="00A74452" w:rsidRPr="00B74195" w:rsidRDefault="00A84082" w:rsidP="00984214">
      <w:pPr>
        <w:rPr>
          <w:rFonts w:asciiTheme="majorBidi" w:hAnsiTheme="majorBidi" w:cstheme="majorBidi"/>
          <w:sz w:val="24"/>
          <w:szCs w:val="24"/>
        </w:rPr>
      </w:pPr>
      <w:r w:rsidRPr="00B74195">
        <w:rPr>
          <w:rFonts w:asciiTheme="majorBidi" w:hAnsiTheme="majorBidi" w:cstheme="majorBidi"/>
          <w:b/>
          <w:bCs/>
          <w:sz w:val="24"/>
          <w:szCs w:val="24"/>
        </w:rPr>
        <w:t xml:space="preserve">Commissie Juridische zaken (JURI): </w:t>
      </w:r>
      <w:r w:rsidRPr="00B74195">
        <w:rPr>
          <w:rFonts w:asciiTheme="majorBidi" w:hAnsiTheme="majorBidi" w:cstheme="majorBidi"/>
          <w:sz w:val="24"/>
          <w:szCs w:val="24"/>
        </w:rPr>
        <w:t xml:space="preserve">het vraagstuk over corruptie binnen </w:t>
      </w:r>
      <w:r w:rsidR="0049445A">
        <w:rPr>
          <w:rFonts w:asciiTheme="majorBidi" w:hAnsiTheme="majorBidi" w:cstheme="majorBidi"/>
          <w:sz w:val="24"/>
          <w:szCs w:val="24"/>
        </w:rPr>
        <w:t>de</w:t>
      </w:r>
      <w:r w:rsidRPr="00B74195">
        <w:rPr>
          <w:rFonts w:asciiTheme="majorBidi" w:hAnsiTheme="majorBidi" w:cstheme="majorBidi"/>
          <w:sz w:val="24"/>
          <w:szCs w:val="24"/>
        </w:rPr>
        <w:t xml:space="preserve"> Europese Unie</w:t>
      </w:r>
    </w:p>
    <w:p w14:paraId="6E5E5F94" w14:textId="5ED1E551" w:rsidR="00B2188E" w:rsidRPr="00B74195" w:rsidRDefault="00A74452" w:rsidP="00A84082">
      <w:pPr>
        <w:rPr>
          <w:rFonts w:asciiTheme="majorBidi" w:hAnsiTheme="majorBidi" w:cstheme="majorBidi"/>
          <w:sz w:val="24"/>
          <w:szCs w:val="24"/>
        </w:rPr>
      </w:pPr>
      <w:r w:rsidRPr="00B74195">
        <w:rPr>
          <w:rFonts w:asciiTheme="majorBidi" w:hAnsiTheme="majorBidi" w:cstheme="majorBidi"/>
          <w:sz w:val="24"/>
          <w:szCs w:val="24"/>
        </w:rPr>
        <w:t xml:space="preserve">De laatste tijd zijn corruptieschandalen veel in het nieuws, bijvoorbeeld corruptie in Hongarije of de </w:t>
      </w:r>
      <w:r w:rsidR="00B51022" w:rsidRPr="00B74195">
        <w:rPr>
          <w:rFonts w:asciiTheme="majorBidi" w:hAnsiTheme="majorBidi" w:cstheme="majorBidi"/>
          <w:sz w:val="24"/>
          <w:szCs w:val="24"/>
        </w:rPr>
        <w:t>FIFA</w:t>
      </w:r>
      <w:r w:rsidRPr="00B74195">
        <w:rPr>
          <w:rFonts w:asciiTheme="majorBidi" w:hAnsiTheme="majorBidi" w:cstheme="majorBidi"/>
          <w:sz w:val="24"/>
          <w:szCs w:val="24"/>
        </w:rPr>
        <w:t>-affaire</w:t>
      </w:r>
      <w:r w:rsidR="006051C7" w:rsidRPr="00B74195">
        <w:rPr>
          <w:rFonts w:asciiTheme="majorBidi" w:hAnsiTheme="majorBidi" w:cstheme="majorBidi"/>
          <w:sz w:val="24"/>
          <w:szCs w:val="24"/>
        </w:rPr>
        <w:t xml:space="preserve"> in Qatar</w:t>
      </w:r>
      <w:r w:rsidRPr="00B74195">
        <w:rPr>
          <w:rFonts w:asciiTheme="majorBidi" w:hAnsiTheme="majorBidi" w:cstheme="majorBidi"/>
          <w:sz w:val="24"/>
          <w:szCs w:val="24"/>
        </w:rPr>
        <w:t>. Door corruptie binnen de besturen van de EU kan geld op de verkeerde plekken of in de verkeerde handen terechtkomen. Soms worden politici bijvoorbeeld afgeperst en gechanteerd in ruil voor invloed of informatie. Corruptie gaat daarnaast hand in hand met georganiseerde misdaad. Geld wordt bijvoorbeeld vaak weggesluisd naar criminele organisaties. Corruptie vergroot dus ongelijkheden, ondermijnt goed bestuur en sociale rechtvaardigheid en tast daarnaast het vertrouwen van de burgers in openbare instellingen aan.</w:t>
      </w:r>
      <w:r w:rsidR="00A84082" w:rsidRPr="00B74195">
        <w:rPr>
          <w:rFonts w:asciiTheme="majorBidi" w:hAnsiTheme="majorBidi" w:cstheme="majorBidi"/>
          <w:sz w:val="24"/>
          <w:szCs w:val="24"/>
        </w:rPr>
        <w:t xml:space="preserve"> </w:t>
      </w:r>
    </w:p>
    <w:p w14:paraId="5ACD989D" w14:textId="1205C622" w:rsidR="00A74452" w:rsidRPr="00B74195" w:rsidRDefault="00A74452" w:rsidP="00A84082">
      <w:pPr>
        <w:rPr>
          <w:rFonts w:asciiTheme="majorBidi" w:hAnsiTheme="majorBidi" w:cstheme="majorBidi"/>
          <w:sz w:val="24"/>
          <w:szCs w:val="24"/>
        </w:rPr>
      </w:pPr>
      <w:r w:rsidRPr="00B74195">
        <w:rPr>
          <w:rFonts w:asciiTheme="majorBidi" w:hAnsiTheme="majorBidi" w:cstheme="majorBidi"/>
          <w:sz w:val="24"/>
          <w:szCs w:val="24"/>
        </w:rPr>
        <w:t xml:space="preserve">Hoe kan de EU de negatieve gevolgen van corruptie verkleinen? </w:t>
      </w:r>
      <w:r w:rsidR="006051C7" w:rsidRPr="00B74195">
        <w:rPr>
          <w:rFonts w:asciiTheme="majorBidi" w:hAnsiTheme="majorBidi" w:cstheme="majorBidi"/>
          <w:sz w:val="24"/>
          <w:szCs w:val="24"/>
        </w:rPr>
        <w:t>H</w:t>
      </w:r>
      <w:r w:rsidRPr="00B74195">
        <w:rPr>
          <w:rFonts w:asciiTheme="majorBidi" w:hAnsiTheme="majorBidi" w:cstheme="majorBidi"/>
          <w:sz w:val="24"/>
          <w:szCs w:val="24"/>
        </w:rPr>
        <w:t>oe kan de EU corruptie binnen haar lidstaten terugdringen of zelfs helemaal laten verdwijnen? </w:t>
      </w:r>
    </w:p>
    <w:p w14:paraId="1C64A34B" w14:textId="77777777" w:rsidR="00A74452" w:rsidRPr="00B74195" w:rsidRDefault="00A74452" w:rsidP="00A74452">
      <w:pPr>
        <w:rPr>
          <w:rFonts w:asciiTheme="majorBidi" w:hAnsiTheme="majorBidi" w:cstheme="majorBidi"/>
          <w:sz w:val="24"/>
          <w:szCs w:val="24"/>
        </w:rPr>
      </w:pPr>
    </w:p>
    <w:p w14:paraId="1E885061" w14:textId="20016005" w:rsidR="00A74452" w:rsidRPr="00B74195" w:rsidRDefault="00361178" w:rsidP="0011253B">
      <w:pPr>
        <w:rPr>
          <w:rFonts w:asciiTheme="majorBidi" w:hAnsiTheme="majorBidi" w:cstheme="majorBidi"/>
          <w:sz w:val="24"/>
          <w:szCs w:val="24"/>
        </w:rPr>
      </w:pPr>
      <w:r w:rsidRPr="00B74195">
        <w:rPr>
          <w:rFonts w:asciiTheme="majorBidi" w:hAnsiTheme="majorBidi" w:cstheme="majorBidi"/>
          <w:b/>
          <w:bCs/>
          <w:sz w:val="24"/>
          <w:szCs w:val="24"/>
        </w:rPr>
        <w:t>Commissie Buitenlandse zaken Subcommissie Veiligheid en defensie (</w:t>
      </w:r>
      <w:r w:rsidR="00A74452" w:rsidRPr="00B74195">
        <w:rPr>
          <w:rFonts w:asciiTheme="majorBidi" w:hAnsiTheme="majorBidi" w:cstheme="majorBidi"/>
          <w:b/>
          <w:bCs/>
          <w:sz w:val="24"/>
          <w:szCs w:val="24"/>
        </w:rPr>
        <w:t>AFET-SEDE</w:t>
      </w:r>
      <w:r w:rsidRPr="00B74195">
        <w:rPr>
          <w:rFonts w:asciiTheme="majorBidi" w:hAnsiTheme="majorBidi" w:cstheme="majorBidi"/>
          <w:b/>
          <w:bCs/>
          <w:sz w:val="24"/>
          <w:szCs w:val="24"/>
        </w:rPr>
        <w:t xml:space="preserve">): </w:t>
      </w:r>
      <w:r w:rsidR="00DB346C" w:rsidRPr="00B74195">
        <w:rPr>
          <w:rFonts w:asciiTheme="majorBidi" w:hAnsiTheme="majorBidi" w:cstheme="majorBidi"/>
          <w:sz w:val="24"/>
          <w:szCs w:val="24"/>
        </w:rPr>
        <w:t>h</w:t>
      </w:r>
      <w:r w:rsidRPr="00B74195">
        <w:rPr>
          <w:rFonts w:asciiTheme="majorBidi" w:hAnsiTheme="majorBidi" w:cstheme="majorBidi"/>
          <w:sz w:val="24"/>
          <w:szCs w:val="24"/>
        </w:rPr>
        <w:t>et vraagstuk over de militaire positie van de Europese Unie</w:t>
      </w:r>
    </w:p>
    <w:p w14:paraId="65028A7E" w14:textId="5A526E50" w:rsidR="00B2188E" w:rsidRPr="00B74195" w:rsidRDefault="00A74452" w:rsidP="00361178">
      <w:pPr>
        <w:rPr>
          <w:rFonts w:asciiTheme="majorBidi" w:hAnsiTheme="majorBidi" w:cstheme="majorBidi"/>
          <w:sz w:val="24"/>
          <w:szCs w:val="24"/>
        </w:rPr>
      </w:pPr>
      <w:r w:rsidRPr="00B74195">
        <w:rPr>
          <w:rFonts w:asciiTheme="majorBidi" w:hAnsiTheme="majorBidi" w:cstheme="majorBidi"/>
          <w:sz w:val="24"/>
          <w:szCs w:val="24"/>
        </w:rPr>
        <w:t xml:space="preserve">De Europese Unie is het belangrijkste samenwerkingsverband van Europa. Het is ontstaan na de Tweede Wereldoorlog, toen het besef ontstond dat conflicten konden worden vermeden door intensiever samen te werken en grensoverschrijdende problemen samen aan te pakken. Hierdoor zou het afgelopen zijn met oorlogen op het Europese continent. </w:t>
      </w:r>
      <w:r w:rsidR="00243FD1" w:rsidRPr="00B74195">
        <w:rPr>
          <w:rFonts w:asciiTheme="majorBidi" w:hAnsiTheme="majorBidi" w:cstheme="majorBidi"/>
          <w:sz w:val="24"/>
          <w:szCs w:val="24"/>
        </w:rPr>
        <w:t xml:space="preserve">De Russische inval van Oekraïne, </w:t>
      </w:r>
      <w:r w:rsidRPr="00B74195">
        <w:rPr>
          <w:rFonts w:asciiTheme="majorBidi" w:hAnsiTheme="majorBidi" w:cstheme="majorBidi"/>
          <w:sz w:val="24"/>
          <w:szCs w:val="24"/>
        </w:rPr>
        <w:t>in februari 2022</w:t>
      </w:r>
      <w:r w:rsidR="00243FD1" w:rsidRPr="00B74195">
        <w:rPr>
          <w:rFonts w:asciiTheme="majorBidi" w:hAnsiTheme="majorBidi" w:cstheme="majorBidi"/>
          <w:sz w:val="24"/>
          <w:szCs w:val="24"/>
        </w:rPr>
        <w:t>, deed de EU realiseren dat veiligheid binnen de Europese grenzen geen gegeven is en</w:t>
      </w:r>
      <w:r w:rsidRPr="00B74195">
        <w:rPr>
          <w:rFonts w:asciiTheme="majorBidi" w:hAnsiTheme="majorBidi" w:cstheme="majorBidi"/>
          <w:sz w:val="24"/>
          <w:szCs w:val="24"/>
        </w:rPr>
        <w:t xml:space="preserve"> met name het oosten </w:t>
      </w:r>
      <w:r w:rsidR="00243FD1" w:rsidRPr="00B74195">
        <w:rPr>
          <w:rFonts w:asciiTheme="majorBidi" w:hAnsiTheme="majorBidi" w:cstheme="majorBidi"/>
          <w:sz w:val="24"/>
          <w:szCs w:val="24"/>
        </w:rPr>
        <w:t xml:space="preserve">van het continent </w:t>
      </w:r>
      <w:r w:rsidRPr="00B74195">
        <w:rPr>
          <w:rFonts w:asciiTheme="majorBidi" w:hAnsiTheme="majorBidi" w:cstheme="majorBidi"/>
          <w:sz w:val="24"/>
          <w:szCs w:val="24"/>
        </w:rPr>
        <w:t>ziet de dreiging toenemen.</w:t>
      </w:r>
      <w:r w:rsidR="00361178" w:rsidRPr="00B74195">
        <w:rPr>
          <w:rFonts w:asciiTheme="majorBidi" w:hAnsiTheme="majorBidi" w:cstheme="majorBidi"/>
          <w:sz w:val="24"/>
          <w:szCs w:val="24"/>
        </w:rPr>
        <w:t xml:space="preserve"> </w:t>
      </w:r>
      <w:r w:rsidR="00DA5ACB" w:rsidRPr="00B74195">
        <w:rPr>
          <w:rFonts w:asciiTheme="majorBidi" w:hAnsiTheme="majorBidi" w:cstheme="majorBidi"/>
          <w:sz w:val="24"/>
          <w:szCs w:val="24"/>
        </w:rPr>
        <w:t>Hoewel m</w:t>
      </w:r>
      <w:r w:rsidRPr="00B74195">
        <w:rPr>
          <w:rFonts w:asciiTheme="majorBidi" w:hAnsiTheme="majorBidi" w:cstheme="majorBidi"/>
          <w:sz w:val="24"/>
          <w:szCs w:val="24"/>
        </w:rPr>
        <w:t>ilitaire bevoegdheden een nationale aangelegenheid</w:t>
      </w:r>
      <w:r w:rsidR="00DA5ACB" w:rsidRPr="00B74195">
        <w:rPr>
          <w:rFonts w:asciiTheme="majorBidi" w:hAnsiTheme="majorBidi" w:cstheme="majorBidi"/>
          <w:sz w:val="24"/>
          <w:szCs w:val="24"/>
        </w:rPr>
        <w:t xml:space="preserve"> zijn, kiezen </w:t>
      </w:r>
      <w:r w:rsidRPr="00B74195">
        <w:rPr>
          <w:rFonts w:asciiTheme="majorBidi" w:hAnsiTheme="majorBidi" w:cstheme="majorBidi"/>
          <w:sz w:val="24"/>
          <w:szCs w:val="24"/>
        </w:rPr>
        <w:t>individuele lidstaten vaker voor nauwere samenwerking met elkaar</w:t>
      </w:r>
      <w:r w:rsidR="00DA5ACB" w:rsidRPr="00B74195">
        <w:rPr>
          <w:rFonts w:asciiTheme="majorBidi" w:hAnsiTheme="majorBidi" w:cstheme="majorBidi"/>
          <w:sz w:val="24"/>
          <w:szCs w:val="24"/>
        </w:rPr>
        <w:t xml:space="preserve">. Zo </w:t>
      </w:r>
      <w:r w:rsidRPr="00B74195">
        <w:rPr>
          <w:rFonts w:asciiTheme="majorBidi" w:hAnsiTheme="majorBidi" w:cstheme="majorBidi"/>
          <w:sz w:val="24"/>
          <w:szCs w:val="24"/>
        </w:rPr>
        <w:t xml:space="preserve">gebeurt </w:t>
      </w:r>
      <w:r w:rsidR="00DA5ACB" w:rsidRPr="00B74195">
        <w:rPr>
          <w:rFonts w:asciiTheme="majorBidi" w:hAnsiTheme="majorBidi" w:cstheme="majorBidi"/>
          <w:sz w:val="24"/>
          <w:szCs w:val="24"/>
        </w:rPr>
        <w:t xml:space="preserve">dit </w:t>
      </w:r>
      <w:r w:rsidRPr="00B74195">
        <w:rPr>
          <w:rFonts w:asciiTheme="majorBidi" w:hAnsiTheme="majorBidi" w:cstheme="majorBidi"/>
          <w:sz w:val="24"/>
          <w:szCs w:val="24"/>
        </w:rPr>
        <w:t xml:space="preserve">al in verschillende legerdivisies van bijvoorbeeld Duitsland en Nederland. </w:t>
      </w:r>
      <w:r w:rsidR="00DA5ACB" w:rsidRPr="00B74195">
        <w:rPr>
          <w:rFonts w:asciiTheme="majorBidi" w:hAnsiTheme="majorBidi" w:cstheme="majorBidi"/>
          <w:sz w:val="24"/>
          <w:szCs w:val="24"/>
        </w:rPr>
        <w:t>Een samenwerkingsverband op grote schaal, zoals een Europees leger, is er nog niet van gekomen.</w:t>
      </w:r>
      <w:r w:rsidR="00361178" w:rsidRPr="00B74195">
        <w:rPr>
          <w:rFonts w:asciiTheme="majorBidi" w:hAnsiTheme="majorBidi" w:cstheme="majorBidi"/>
          <w:sz w:val="24"/>
          <w:szCs w:val="24"/>
        </w:rPr>
        <w:t xml:space="preserve"> </w:t>
      </w:r>
    </w:p>
    <w:p w14:paraId="18E31917" w14:textId="2CFCBF9C" w:rsidR="00A74452" w:rsidRPr="00B74195" w:rsidRDefault="00A74452" w:rsidP="002133C2">
      <w:pPr>
        <w:rPr>
          <w:rFonts w:asciiTheme="majorBidi" w:hAnsiTheme="majorBidi" w:cstheme="majorBidi"/>
          <w:sz w:val="24"/>
          <w:szCs w:val="24"/>
        </w:rPr>
      </w:pPr>
      <w:r w:rsidRPr="00B74195">
        <w:rPr>
          <w:rFonts w:asciiTheme="majorBidi" w:hAnsiTheme="majorBidi" w:cstheme="majorBidi"/>
          <w:sz w:val="24"/>
          <w:szCs w:val="24"/>
        </w:rPr>
        <w:t>Wat doet een Europees leger met de soevereiniteit van een land</w:t>
      </w:r>
      <w:r w:rsidR="002133C2" w:rsidRPr="00B74195">
        <w:rPr>
          <w:rFonts w:asciiTheme="majorBidi" w:hAnsiTheme="majorBidi" w:cstheme="majorBidi"/>
          <w:sz w:val="24"/>
          <w:szCs w:val="24"/>
        </w:rPr>
        <w:t xml:space="preserve"> en is een dergelijk leger wenselijk?</w:t>
      </w:r>
      <w:r w:rsidRPr="00B74195">
        <w:rPr>
          <w:rFonts w:asciiTheme="majorBidi" w:hAnsiTheme="majorBidi" w:cstheme="majorBidi"/>
          <w:sz w:val="24"/>
          <w:szCs w:val="24"/>
        </w:rPr>
        <w:t xml:space="preserve"> </w:t>
      </w:r>
      <w:r w:rsidR="002133C2" w:rsidRPr="00B74195">
        <w:rPr>
          <w:rFonts w:asciiTheme="majorBidi" w:hAnsiTheme="majorBidi" w:cstheme="majorBidi"/>
          <w:sz w:val="24"/>
          <w:szCs w:val="24"/>
        </w:rPr>
        <w:t>Zo ja, h</w:t>
      </w:r>
      <w:r w:rsidRPr="00B74195">
        <w:rPr>
          <w:rFonts w:asciiTheme="majorBidi" w:hAnsiTheme="majorBidi" w:cstheme="majorBidi"/>
          <w:sz w:val="24"/>
          <w:szCs w:val="24"/>
        </w:rPr>
        <w:t xml:space="preserve">oe zou de EU een Europees leger besturen en is dit haalbaar? </w:t>
      </w:r>
      <w:r w:rsidR="002133C2" w:rsidRPr="00B74195">
        <w:rPr>
          <w:rFonts w:asciiTheme="majorBidi" w:hAnsiTheme="majorBidi" w:cstheme="majorBidi"/>
          <w:sz w:val="24"/>
          <w:szCs w:val="24"/>
        </w:rPr>
        <w:t>Zo nee, w</w:t>
      </w:r>
      <w:r w:rsidRPr="00B74195">
        <w:rPr>
          <w:rFonts w:asciiTheme="majorBidi" w:hAnsiTheme="majorBidi" w:cstheme="majorBidi"/>
          <w:sz w:val="24"/>
          <w:szCs w:val="24"/>
        </w:rPr>
        <w:t xml:space="preserve">at is </w:t>
      </w:r>
      <w:r w:rsidR="002133C2" w:rsidRPr="00B74195">
        <w:rPr>
          <w:rFonts w:asciiTheme="majorBidi" w:hAnsiTheme="majorBidi" w:cstheme="majorBidi"/>
          <w:sz w:val="24"/>
          <w:szCs w:val="24"/>
        </w:rPr>
        <w:t xml:space="preserve">dan </w:t>
      </w:r>
      <w:r w:rsidRPr="00B74195">
        <w:rPr>
          <w:rFonts w:asciiTheme="majorBidi" w:hAnsiTheme="majorBidi" w:cstheme="majorBidi"/>
          <w:sz w:val="24"/>
          <w:szCs w:val="24"/>
        </w:rPr>
        <w:t>een alternatieve manier voor de EU om veiligheid in haar lidstaten te kunnen waarborgen? </w:t>
      </w:r>
    </w:p>
    <w:p w14:paraId="693C41D3" w14:textId="77777777" w:rsidR="00984214" w:rsidRPr="00B74195" w:rsidRDefault="00984214" w:rsidP="00984214">
      <w:pPr>
        <w:rPr>
          <w:rFonts w:asciiTheme="majorBidi" w:hAnsiTheme="majorBidi" w:cstheme="majorBidi"/>
          <w:sz w:val="24"/>
          <w:szCs w:val="24"/>
        </w:rPr>
      </w:pPr>
    </w:p>
    <w:p w14:paraId="3384C9EF" w14:textId="35DE34F1" w:rsidR="00A74452" w:rsidRPr="00B74195" w:rsidRDefault="00A74452" w:rsidP="00984214">
      <w:pPr>
        <w:rPr>
          <w:rFonts w:asciiTheme="majorBidi" w:hAnsiTheme="majorBidi" w:cstheme="majorBidi"/>
          <w:sz w:val="24"/>
          <w:szCs w:val="24"/>
        </w:rPr>
      </w:pPr>
      <w:r w:rsidRPr="00B74195">
        <w:rPr>
          <w:rFonts w:asciiTheme="majorBidi" w:hAnsiTheme="majorBidi" w:cstheme="majorBidi"/>
          <w:b/>
          <w:bCs/>
          <w:sz w:val="24"/>
          <w:szCs w:val="24"/>
        </w:rPr>
        <w:t>Commissie internationale handel (INTA):</w:t>
      </w:r>
      <w:r w:rsidRPr="00B74195">
        <w:rPr>
          <w:rFonts w:asciiTheme="majorBidi" w:hAnsiTheme="majorBidi" w:cstheme="majorBidi"/>
          <w:sz w:val="24"/>
          <w:szCs w:val="24"/>
        </w:rPr>
        <w:t xml:space="preserve"> </w:t>
      </w:r>
      <w:r w:rsidR="00DB346C" w:rsidRPr="00B74195">
        <w:rPr>
          <w:rFonts w:asciiTheme="majorBidi" w:hAnsiTheme="majorBidi" w:cstheme="majorBidi"/>
          <w:sz w:val="24"/>
          <w:szCs w:val="24"/>
        </w:rPr>
        <w:t>h</w:t>
      </w:r>
      <w:r w:rsidRPr="00B74195">
        <w:rPr>
          <w:rFonts w:asciiTheme="majorBidi" w:hAnsiTheme="majorBidi" w:cstheme="majorBidi"/>
          <w:sz w:val="24"/>
          <w:szCs w:val="24"/>
        </w:rPr>
        <w:t>et vraagstuk van de afhankelijkheid van de Europese unie van China</w:t>
      </w:r>
    </w:p>
    <w:p w14:paraId="332928FE" w14:textId="5825247B" w:rsidR="00984214"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 xml:space="preserve">Door toenemende technologische ontwikkelingen en door aantrekkelijke loonkosten, verplaatst het economisch zwaartepunt zich steeds verder richting Azië. Was dit in de jaren </w:t>
      </w:r>
      <w:r w:rsidR="00FE4A23" w:rsidRPr="00B74195">
        <w:rPr>
          <w:rFonts w:asciiTheme="majorBidi" w:hAnsiTheme="majorBidi" w:cstheme="majorBidi"/>
          <w:sz w:val="24"/>
          <w:szCs w:val="24"/>
        </w:rPr>
        <w:t>‘</w:t>
      </w:r>
      <w:r w:rsidRPr="00B74195">
        <w:rPr>
          <w:rFonts w:asciiTheme="majorBidi" w:hAnsiTheme="majorBidi" w:cstheme="majorBidi"/>
          <w:sz w:val="24"/>
          <w:szCs w:val="24"/>
        </w:rPr>
        <w:t xml:space="preserve">90 vooral nog de maakindustrie, tegenwoordig komen ook medische doorbraken en hoogwaardige technologische innovaties en producten steeds vaker uit Aziatische landen. Door deze verschuiving komt de concurrentiepositie van de EU  wat betreft onderzoek en innovatie verder in gevaar. </w:t>
      </w:r>
    </w:p>
    <w:p w14:paraId="11C77C7F" w14:textId="47B62EAB" w:rsidR="00A74452"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Hoe kan de EU haar innovatiebeleid verder aanpassen en inzetten om zo haar concurrentiepositie ten opzichte van Azië te versterken? En hoe kan de EU hoogwaardig technologisch onderzoek verder stimuleren?</w:t>
      </w:r>
    </w:p>
    <w:p w14:paraId="260C1C6F" w14:textId="5458ABC1" w:rsidR="00A74452" w:rsidRPr="00B74195" w:rsidRDefault="00A74452" w:rsidP="007B7D01">
      <w:pPr>
        <w:rPr>
          <w:rFonts w:asciiTheme="majorBidi" w:hAnsiTheme="majorBidi" w:cstheme="majorBidi"/>
          <w:sz w:val="24"/>
          <w:szCs w:val="24"/>
        </w:rPr>
      </w:pPr>
      <w:r w:rsidRPr="00B74195">
        <w:rPr>
          <w:rFonts w:asciiTheme="majorBidi" w:hAnsiTheme="majorBidi" w:cstheme="majorBidi"/>
          <w:b/>
          <w:bCs/>
          <w:sz w:val="24"/>
          <w:szCs w:val="24"/>
        </w:rPr>
        <w:lastRenderedPageBreak/>
        <w:t>Commissie Industrie, Onderzoek en Energie</w:t>
      </w:r>
      <w:r w:rsidR="00C358C6" w:rsidRPr="00B74195">
        <w:rPr>
          <w:rFonts w:asciiTheme="majorBidi" w:hAnsiTheme="majorBidi" w:cstheme="majorBidi"/>
          <w:b/>
          <w:bCs/>
          <w:sz w:val="24"/>
          <w:szCs w:val="24"/>
        </w:rPr>
        <w:t xml:space="preserve"> I</w:t>
      </w:r>
      <w:r w:rsidRPr="00B74195">
        <w:rPr>
          <w:rFonts w:asciiTheme="majorBidi" w:hAnsiTheme="majorBidi" w:cstheme="majorBidi"/>
          <w:b/>
          <w:bCs/>
          <w:sz w:val="24"/>
          <w:szCs w:val="24"/>
        </w:rPr>
        <w:t xml:space="preserve"> (ITRE</w:t>
      </w:r>
      <w:r w:rsidR="00C358C6" w:rsidRPr="00B74195">
        <w:rPr>
          <w:rFonts w:asciiTheme="majorBidi" w:hAnsiTheme="majorBidi" w:cstheme="majorBidi"/>
          <w:b/>
          <w:bCs/>
          <w:sz w:val="24"/>
          <w:szCs w:val="24"/>
        </w:rPr>
        <w:t xml:space="preserve"> I</w:t>
      </w:r>
      <w:r w:rsidRPr="00B74195">
        <w:rPr>
          <w:rFonts w:asciiTheme="majorBidi" w:hAnsiTheme="majorBidi" w:cstheme="majorBidi"/>
          <w:b/>
          <w:bCs/>
          <w:sz w:val="24"/>
          <w:szCs w:val="24"/>
        </w:rPr>
        <w:t>)</w:t>
      </w:r>
      <w:r w:rsidR="007B7D01" w:rsidRPr="00B74195">
        <w:rPr>
          <w:rFonts w:asciiTheme="majorBidi" w:hAnsiTheme="majorBidi" w:cstheme="majorBidi"/>
          <w:b/>
          <w:bCs/>
          <w:sz w:val="24"/>
          <w:szCs w:val="24"/>
        </w:rPr>
        <w:t xml:space="preserve">: </w:t>
      </w:r>
      <w:r w:rsidR="007B7D01" w:rsidRPr="00B74195">
        <w:rPr>
          <w:rFonts w:asciiTheme="majorBidi" w:hAnsiTheme="majorBidi" w:cstheme="majorBidi"/>
          <w:sz w:val="24"/>
          <w:szCs w:val="24"/>
        </w:rPr>
        <w:t>het v</w:t>
      </w:r>
      <w:r w:rsidRPr="00B74195">
        <w:rPr>
          <w:rFonts w:asciiTheme="majorBidi" w:hAnsiTheme="majorBidi" w:cstheme="majorBidi"/>
          <w:sz w:val="24"/>
          <w:szCs w:val="24"/>
        </w:rPr>
        <w:t xml:space="preserve">raagstuk </w:t>
      </w:r>
      <w:r w:rsidR="007B7D01" w:rsidRPr="00B74195">
        <w:rPr>
          <w:rFonts w:asciiTheme="majorBidi" w:hAnsiTheme="majorBidi" w:cstheme="majorBidi"/>
          <w:sz w:val="24"/>
          <w:szCs w:val="24"/>
        </w:rPr>
        <w:t xml:space="preserve">over </w:t>
      </w:r>
      <w:r w:rsidR="00061B97" w:rsidRPr="00B74195">
        <w:rPr>
          <w:rFonts w:asciiTheme="majorBidi" w:hAnsiTheme="majorBidi" w:cstheme="majorBidi"/>
          <w:sz w:val="24"/>
          <w:szCs w:val="24"/>
        </w:rPr>
        <w:t xml:space="preserve">de balans tussen </w:t>
      </w:r>
      <w:r w:rsidR="007B7D01" w:rsidRPr="00B74195">
        <w:rPr>
          <w:rFonts w:asciiTheme="majorBidi" w:hAnsiTheme="majorBidi" w:cstheme="majorBidi"/>
          <w:sz w:val="24"/>
          <w:szCs w:val="24"/>
        </w:rPr>
        <w:t>m</w:t>
      </w:r>
      <w:r w:rsidRPr="00B74195">
        <w:rPr>
          <w:rFonts w:asciiTheme="majorBidi" w:hAnsiTheme="majorBidi" w:cstheme="majorBidi"/>
          <w:sz w:val="24"/>
          <w:szCs w:val="24"/>
        </w:rPr>
        <w:t xml:space="preserve">ilieuwetten </w:t>
      </w:r>
      <w:r w:rsidR="00061B97" w:rsidRPr="00B74195">
        <w:rPr>
          <w:rFonts w:asciiTheme="majorBidi" w:hAnsiTheme="majorBidi" w:cstheme="majorBidi"/>
          <w:sz w:val="24"/>
          <w:szCs w:val="24"/>
        </w:rPr>
        <w:t xml:space="preserve">en de energiecrisis </w:t>
      </w:r>
    </w:p>
    <w:p w14:paraId="24A20BF7" w14:textId="77777777" w:rsidR="00D61F99"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Klimaatverandering is een van de meest urgente en actuele problemen in de wereld. De EU heeft daarom zowel op Europees als op mondiaal niveau strenge wetten, afspraken en verdragen ter bescherming van mensen, dieren en het milieu. Toch worden deze regels vaak maar halfslachtig</w:t>
      </w:r>
      <w:r w:rsidR="00D61F99" w:rsidRPr="00B74195">
        <w:rPr>
          <w:rFonts w:asciiTheme="majorBidi" w:hAnsiTheme="majorBidi" w:cstheme="majorBidi"/>
          <w:sz w:val="24"/>
          <w:szCs w:val="24"/>
        </w:rPr>
        <w:t>,</w:t>
      </w:r>
      <w:r w:rsidRPr="00B74195">
        <w:rPr>
          <w:rFonts w:asciiTheme="majorBidi" w:hAnsiTheme="majorBidi" w:cstheme="majorBidi"/>
          <w:sz w:val="24"/>
          <w:szCs w:val="24"/>
        </w:rPr>
        <w:t xml:space="preserve"> of helemaal niet door de lidstaten en de regio’s uitgevoerd. Tegelijkertijd zijn de energieprijzen in het afgelopen jaar meer dan verdubbeld, wat gevolgen met zich meebrengt zoals inflatie en prijsplafonds. In de naam van deze energiecrisis worden nog meer Europese milieuwetten geschonden, met als doel energiezekerheid, nu Russisch gas geen alternatief meer is. Zo is het Duitse dorpje Lutzerath gesloopt voor het aanleggen van een bruinkoolmijn en breekt ook Polen met Europese milieuwetten door het openhouden van de Turow-mijn. Dit zijn slechts enkele voorbeelden van de tientallen lidstaten die de wetgeving niet naleven. </w:t>
      </w:r>
    </w:p>
    <w:p w14:paraId="40F4B66E" w14:textId="38C73541" w:rsidR="00A74452" w:rsidRPr="00B74195" w:rsidRDefault="00A74452" w:rsidP="00D61F99">
      <w:pPr>
        <w:rPr>
          <w:rFonts w:asciiTheme="majorBidi" w:hAnsiTheme="majorBidi" w:cstheme="majorBidi"/>
          <w:sz w:val="24"/>
          <w:szCs w:val="24"/>
        </w:rPr>
      </w:pPr>
      <w:r w:rsidRPr="00B74195">
        <w:rPr>
          <w:rFonts w:asciiTheme="majorBidi" w:hAnsiTheme="majorBidi" w:cstheme="majorBidi"/>
          <w:sz w:val="24"/>
          <w:szCs w:val="24"/>
        </w:rPr>
        <w:t xml:space="preserve">Moet de energiecrisis voorrang krijgen op het klimaat? </w:t>
      </w:r>
      <w:r w:rsidR="00D61F99" w:rsidRPr="00B74195">
        <w:rPr>
          <w:rFonts w:asciiTheme="majorBidi" w:hAnsiTheme="majorBidi" w:cstheme="majorBidi"/>
          <w:sz w:val="24"/>
          <w:szCs w:val="24"/>
        </w:rPr>
        <w:t>Is het aan</w:t>
      </w:r>
      <w:r w:rsidRPr="00B74195">
        <w:rPr>
          <w:rFonts w:asciiTheme="majorBidi" w:hAnsiTheme="majorBidi" w:cstheme="majorBidi"/>
          <w:sz w:val="24"/>
          <w:szCs w:val="24"/>
        </w:rPr>
        <w:t xml:space="preserve"> de EU </w:t>
      </w:r>
      <w:r w:rsidR="00D61F99" w:rsidRPr="00B74195">
        <w:rPr>
          <w:rFonts w:asciiTheme="majorBidi" w:hAnsiTheme="majorBidi" w:cstheme="majorBidi"/>
          <w:sz w:val="24"/>
          <w:szCs w:val="24"/>
        </w:rPr>
        <w:t xml:space="preserve">in te grijpen </w:t>
      </w:r>
      <w:r w:rsidRPr="00B74195">
        <w:rPr>
          <w:rFonts w:asciiTheme="majorBidi" w:hAnsiTheme="majorBidi" w:cstheme="majorBidi"/>
          <w:sz w:val="24"/>
          <w:szCs w:val="24"/>
        </w:rPr>
        <w:t xml:space="preserve">als de lidstaten de milieuwetten niet naleven of moet de EU zelf een rol gaan spelen in het vernieuwen van de energiebronnen? </w:t>
      </w:r>
      <w:r w:rsidR="00D61F99" w:rsidRPr="00B74195">
        <w:rPr>
          <w:rFonts w:asciiTheme="majorBidi" w:hAnsiTheme="majorBidi" w:cstheme="majorBidi"/>
          <w:sz w:val="24"/>
          <w:szCs w:val="24"/>
        </w:rPr>
        <w:t>H</w:t>
      </w:r>
      <w:r w:rsidRPr="00B74195">
        <w:rPr>
          <w:rFonts w:asciiTheme="majorBidi" w:hAnsiTheme="majorBidi" w:cstheme="majorBidi"/>
          <w:sz w:val="24"/>
          <w:szCs w:val="24"/>
        </w:rPr>
        <w:t>oe kan de EU ervoor zorgen dat de lidstaten de milieuwetten beter naleven?</w:t>
      </w:r>
      <w:r w:rsidRPr="00B74195">
        <w:rPr>
          <w:rFonts w:asciiTheme="majorBidi" w:hAnsiTheme="majorBidi" w:cstheme="majorBidi"/>
          <w:sz w:val="24"/>
          <w:szCs w:val="24"/>
        </w:rPr>
        <w:br/>
      </w:r>
    </w:p>
    <w:p w14:paraId="193DA975" w14:textId="77777777" w:rsidR="00DB346C" w:rsidRPr="00B74195" w:rsidRDefault="00DB346C" w:rsidP="0011253B">
      <w:pPr>
        <w:rPr>
          <w:rFonts w:asciiTheme="majorBidi" w:hAnsiTheme="majorBidi" w:cstheme="majorBidi"/>
          <w:b/>
          <w:bCs/>
          <w:sz w:val="24"/>
          <w:szCs w:val="24"/>
        </w:rPr>
      </w:pPr>
    </w:p>
    <w:p w14:paraId="60F90506" w14:textId="77777777" w:rsidR="00DB346C" w:rsidRPr="00B74195" w:rsidRDefault="00DB346C" w:rsidP="0011253B">
      <w:pPr>
        <w:rPr>
          <w:rFonts w:asciiTheme="majorBidi" w:hAnsiTheme="majorBidi" w:cstheme="majorBidi"/>
          <w:b/>
          <w:bCs/>
          <w:sz w:val="24"/>
          <w:szCs w:val="24"/>
        </w:rPr>
      </w:pPr>
    </w:p>
    <w:p w14:paraId="07077288" w14:textId="7ABE5F14" w:rsidR="00A74452" w:rsidRPr="00B74195" w:rsidRDefault="0011253B" w:rsidP="0011253B">
      <w:pPr>
        <w:rPr>
          <w:rFonts w:asciiTheme="majorBidi" w:hAnsiTheme="majorBidi" w:cstheme="majorBidi"/>
          <w:b/>
          <w:bCs/>
          <w:sz w:val="24"/>
          <w:szCs w:val="24"/>
        </w:rPr>
      </w:pPr>
      <w:r w:rsidRPr="00B74195">
        <w:rPr>
          <w:rFonts w:asciiTheme="majorBidi" w:hAnsiTheme="majorBidi" w:cstheme="majorBidi"/>
          <w:b/>
          <w:bCs/>
          <w:sz w:val="24"/>
          <w:szCs w:val="24"/>
        </w:rPr>
        <w:t>Commissie Industrie, onderzoek en energie</w:t>
      </w:r>
      <w:r w:rsidR="00C358C6" w:rsidRPr="00B74195">
        <w:rPr>
          <w:rFonts w:asciiTheme="majorBidi" w:hAnsiTheme="majorBidi" w:cstheme="majorBidi"/>
          <w:b/>
          <w:bCs/>
          <w:sz w:val="24"/>
          <w:szCs w:val="24"/>
        </w:rPr>
        <w:t xml:space="preserve"> II</w:t>
      </w:r>
      <w:r w:rsidRPr="00B74195">
        <w:rPr>
          <w:rFonts w:asciiTheme="majorBidi" w:hAnsiTheme="majorBidi" w:cstheme="majorBidi"/>
          <w:b/>
          <w:bCs/>
          <w:sz w:val="24"/>
          <w:szCs w:val="24"/>
        </w:rPr>
        <w:t xml:space="preserve"> (ITRE</w:t>
      </w:r>
      <w:r w:rsidR="00C358C6" w:rsidRPr="00B74195">
        <w:rPr>
          <w:rFonts w:asciiTheme="majorBidi" w:hAnsiTheme="majorBidi" w:cstheme="majorBidi"/>
          <w:b/>
          <w:bCs/>
          <w:sz w:val="24"/>
          <w:szCs w:val="24"/>
        </w:rPr>
        <w:t xml:space="preserve"> II</w:t>
      </w:r>
      <w:r w:rsidRPr="00B74195">
        <w:rPr>
          <w:rFonts w:asciiTheme="majorBidi" w:hAnsiTheme="majorBidi" w:cstheme="majorBidi"/>
          <w:b/>
          <w:bCs/>
          <w:sz w:val="24"/>
          <w:szCs w:val="24"/>
        </w:rPr>
        <w:t xml:space="preserve">): </w:t>
      </w:r>
      <w:r w:rsidRPr="00B74195">
        <w:rPr>
          <w:rFonts w:asciiTheme="majorBidi" w:hAnsiTheme="majorBidi" w:cstheme="majorBidi"/>
          <w:sz w:val="24"/>
          <w:szCs w:val="24"/>
        </w:rPr>
        <w:t>het v</w:t>
      </w:r>
      <w:r w:rsidR="00A74452" w:rsidRPr="00B74195">
        <w:rPr>
          <w:rFonts w:asciiTheme="majorBidi" w:hAnsiTheme="majorBidi" w:cstheme="majorBidi"/>
          <w:sz w:val="24"/>
          <w:szCs w:val="24"/>
        </w:rPr>
        <w:t>raagstuk over Kunstmatige Intelligentie</w:t>
      </w:r>
      <w:r w:rsidR="002B70D6" w:rsidRPr="00B74195">
        <w:rPr>
          <w:rFonts w:asciiTheme="majorBidi" w:hAnsiTheme="majorBidi" w:cstheme="majorBidi"/>
          <w:b/>
          <w:bCs/>
          <w:sz w:val="24"/>
          <w:szCs w:val="24"/>
        </w:rPr>
        <w:t xml:space="preserve"> </w:t>
      </w:r>
      <w:r w:rsidR="002B70D6" w:rsidRPr="00B74195">
        <w:rPr>
          <w:rFonts w:asciiTheme="majorBidi" w:hAnsiTheme="majorBidi" w:cstheme="majorBidi"/>
          <w:sz w:val="24"/>
          <w:szCs w:val="24"/>
        </w:rPr>
        <w:t>(KI)</w:t>
      </w:r>
    </w:p>
    <w:p w14:paraId="43C17358" w14:textId="3CE15B7F" w:rsidR="00A74452"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 xml:space="preserve">Sinds kunstmatige intelligentie in 1956 geïntroduceerd is, zijn er veel problemen opgelost door middel van onder andere herkenning van spraak, zelfsturende systemen, vertaalmachines en vraag-antwoordsystemen. Ook in de gezondheidszorg zijn veel problemen op te lossen door middel van KI. Toch brengt kunstmatige intelligentie problemen met zich mee; er zijn veel banen die worden overgenomen door kunstmatige intelligentie, wat men werkloos achterlaat. Ook zijn er geen ethische regels over het gebruik van KI, denk hierbij aan het gebruik van </w:t>
      </w:r>
      <w:r w:rsidRPr="00B74195">
        <w:rPr>
          <w:rFonts w:asciiTheme="majorBidi" w:hAnsiTheme="majorBidi" w:cstheme="majorBidi"/>
          <w:i/>
          <w:iCs/>
          <w:sz w:val="24"/>
          <w:szCs w:val="24"/>
        </w:rPr>
        <w:t>deep</w:t>
      </w:r>
      <w:r w:rsidR="00096766" w:rsidRPr="00B74195">
        <w:rPr>
          <w:rFonts w:asciiTheme="majorBidi" w:hAnsiTheme="majorBidi" w:cstheme="majorBidi"/>
          <w:i/>
          <w:iCs/>
          <w:sz w:val="24"/>
          <w:szCs w:val="24"/>
        </w:rPr>
        <w:t>-</w:t>
      </w:r>
      <w:r w:rsidRPr="00B74195">
        <w:rPr>
          <w:rFonts w:asciiTheme="majorBidi" w:hAnsiTheme="majorBidi" w:cstheme="majorBidi"/>
          <w:i/>
          <w:iCs/>
          <w:sz w:val="24"/>
          <w:szCs w:val="24"/>
        </w:rPr>
        <w:t>fakes</w:t>
      </w:r>
      <w:r w:rsidRPr="00B74195">
        <w:rPr>
          <w:rFonts w:asciiTheme="majorBidi" w:hAnsiTheme="majorBidi" w:cstheme="majorBidi"/>
          <w:sz w:val="24"/>
          <w:szCs w:val="24"/>
        </w:rPr>
        <w:t xml:space="preserve"> en het opslaan van informatie als gezichtsherkenning. </w:t>
      </w:r>
    </w:p>
    <w:p w14:paraId="21B05329" w14:textId="40858774" w:rsidR="00A74452" w:rsidRPr="00B74195" w:rsidRDefault="00A74452" w:rsidP="00DB346C">
      <w:pPr>
        <w:rPr>
          <w:rFonts w:asciiTheme="majorBidi" w:hAnsiTheme="majorBidi" w:cstheme="majorBidi"/>
          <w:sz w:val="24"/>
          <w:szCs w:val="24"/>
        </w:rPr>
      </w:pPr>
      <w:r w:rsidRPr="00B74195">
        <w:rPr>
          <w:rFonts w:asciiTheme="majorBidi" w:hAnsiTheme="majorBidi" w:cstheme="majorBidi"/>
          <w:sz w:val="24"/>
          <w:szCs w:val="24"/>
        </w:rPr>
        <w:t xml:space="preserve">Hoe kunnen we kunstmatige intelligentie op </w:t>
      </w:r>
      <w:r w:rsidR="00FE5F7F" w:rsidRPr="00B74195">
        <w:rPr>
          <w:rFonts w:asciiTheme="majorBidi" w:hAnsiTheme="majorBidi" w:cstheme="majorBidi"/>
          <w:sz w:val="24"/>
          <w:szCs w:val="24"/>
        </w:rPr>
        <w:t>een dergelijke</w:t>
      </w:r>
      <w:r w:rsidRPr="00B74195">
        <w:rPr>
          <w:rFonts w:asciiTheme="majorBidi" w:hAnsiTheme="majorBidi" w:cstheme="majorBidi"/>
          <w:sz w:val="24"/>
          <w:szCs w:val="24"/>
        </w:rPr>
        <w:t xml:space="preserve"> manier gebruiken dat het geen morele regels schendt? </w:t>
      </w:r>
      <w:r w:rsidR="00FE5F7F" w:rsidRPr="00B74195">
        <w:rPr>
          <w:rFonts w:asciiTheme="majorBidi" w:hAnsiTheme="majorBidi" w:cstheme="majorBidi"/>
          <w:sz w:val="24"/>
          <w:szCs w:val="24"/>
        </w:rPr>
        <w:t>H</w:t>
      </w:r>
      <w:r w:rsidRPr="00B74195">
        <w:rPr>
          <w:rFonts w:asciiTheme="majorBidi" w:hAnsiTheme="majorBidi" w:cstheme="majorBidi"/>
          <w:sz w:val="24"/>
          <w:szCs w:val="24"/>
        </w:rPr>
        <w:t xml:space="preserve">oe kunnen we meer onderzoek doen naar het zelflerende aspect? Is het mogelijk om </w:t>
      </w:r>
      <w:r w:rsidR="00FE5F7F" w:rsidRPr="00B74195">
        <w:rPr>
          <w:rFonts w:asciiTheme="majorBidi" w:hAnsiTheme="majorBidi" w:cstheme="majorBidi"/>
          <w:sz w:val="24"/>
          <w:szCs w:val="24"/>
        </w:rPr>
        <w:t>KI</w:t>
      </w:r>
      <w:r w:rsidRPr="00B74195">
        <w:rPr>
          <w:rFonts w:asciiTheme="majorBidi" w:hAnsiTheme="majorBidi" w:cstheme="majorBidi"/>
          <w:sz w:val="24"/>
          <w:szCs w:val="24"/>
        </w:rPr>
        <w:t xml:space="preserve"> alleen te laten doen wat de mens wil, zonder dat het door </w:t>
      </w:r>
      <w:r w:rsidRPr="00B74195">
        <w:rPr>
          <w:rFonts w:asciiTheme="majorBidi" w:hAnsiTheme="majorBidi" w:cstheme="majorBidi"/>
          <w:i/>
          <w:iCs/>
          <w:sz w:val="24"/>
          <w:szCs w:val="24"/>
        </w:rPr>
        <w:t>machine learning</w:t>
      </w:r>
      <w:r w:rsidRPr="00B74195">
        <w:rPr>
          <w:rFonts w:asciiTheme="majorBidi" w:hAnsiTheme="majorBidi" w:cstheme="majorBidi"/>
          <w:sz w:val="24"/>
          <w:szCs w:val="24"/>
        </w:rPr>
        <w:t xml:space="preserve"> een eigen pad kiest?</w:t>
      </w:r>
    </w:p>
    <w:p w14:paraId="21CCADFC" w14:textId="443B57D1" w:rsidR="00DB346C" w:rsidRPr="00B74195" w:rsidRDefault="00DB346C" w:rsidP="00DB346C">
      <w:pPr>
        <w:rPr>
          <w:rFonts w:asciiTheme="majorBidi" w:hAnsiTheme="majorBidi" w:cstheme="majorBidi"/>
          <w:sz w:val="24"/>
          <w:szCs w:val="24"/>
        </w:rPr>
      </w:pPr>
    </w:p>
    <w:p w14:paraId="37E397A5" w14:textId="042F5621" w:rsidR="00DB346C" w:rsidRPr="00B74195" w:rsidRDefault="00DB346C" w:rsidP="00DB346C">
      <w:pPr>
        <w:rPr>
          <w:rFonts w:asciiTheme="majorBidi" w:hAnsiTheme="majorBidi" w:cstheme="majorBidi"/>
          <w:sz w:val="24"/>
          <w:szCs w:val="24"/>
        </w:rPr>
      </w:pPr>
    </w:p>
    <w:p w14:paraId="2707F4D9" w14:textId="7748FFE5" w:rsidR="00E07E27" w:rsidRPr="00B74195" w:rsidRDefault="00E07E27" w:rsidP="00DB346C">
      <w:pPr>
        <w:rPr>
          <w:rFonts w:asciiTheme="majorBidi" w:hAnsiTheme="majorBidi" w:cstheme="majorBidi"/>
          <w:sz w:val="24"/>
          <w:szCs w:val="24"/>
        </w:rPr>
      </w:pPr>
    </w:p>
    <w:p w14:paraId="468DF6F1" w14:textId="77777777" w:rsidR="00E07E27" w:rsidRPr="00B74195" w:rsidRDefault="00E07E27" w:rsidP="00DB346C">
      <w:pPr>
        <w:rPr>
          <w:rFonts w:asciiTheme="majorBidi" w:hAnsiTheme="majorBidi" w:cstheme="majorBidi"/>
          <w:sz w:val="24"/>
          <w:szCs w:val="24"/>
        </w:rPr>
      </w:pPr>
    </w:p>
    <w:p w14:paraId="358507A8" w14:textId="77777777" w:rsidR="00DB346C" w:rsidRPr="00B74195" w:rsidRDefault="00DB346C" w:rsidP="00DB346C">
      <w:pPr>
        <w:rPr>
          <w:rFonts w:asciiTheme="majorBidi" w:hAnsiTheme="majorBidi" w:cstheme="majorBidi"/>
          <w:sz w:val="24"/>
          <w:szCs w:val="24"/>
        </w:rPr>
      </w:pPr>
    </w:p>
    <w:p w14:paraId="047306DE" w14:textId="4AF471F0" w:rsidR="00A74452" w:rsidRPr="00B74195" w:rsidRDefault="0011253B" w:rsidP="0011253B">
      <w:pPr>
        <w:rPr>
          <w:rFonts w:asciiTheme="majorBidi" w:hAnsiTheme="majorBidi" w:cstheme="majorBidi"/>
          <w:sz w:val="24"/>
          <w:szCs w:val="24"/>
        </w:rPr>
      </w:pPr>
      <w:r w:rsidRPr="00B74195">
        <w:rPr>
          <w:rFonts w:asciiTheme="majorBidi" w:hAnsiTheme="majorBidi" w:cstheme="majorBidi"/>
          <w:b/>
          <w:bCs/>
          <w:sz w:val="24"/>
          <w:szCs w:val="24"/>
        </w:rPr>
        <w:lastRenderedPageBreak/>
        <w:t xml:space="preserve">Commissie Vrouwenrechten en gendergelijkheid (FEMM): </w:t>
      </w:r>
      <w:r w:rsidRPr="00B74195">
        <w:rPr>
          <w:rFonts w:asciiTheme="majorBidi" w:hAnsiTheme="majorBidi" w:cstheme="majorBidi"/>
          <w:sz w:val="24"/>
          <w:szCs w:val="24"/>
        </w:rPr>
        <w:t>het vraagstuk over discriminatie van LHBTQI+’ers</w:t>
      </w:r>
    </w:p>
    <w:p w14:paraId="1CEBFDC5" w14:textId="77777777" w:rsidR="00000476" w:rsidRPr="00B74195" w:rsidRDefault="004B39DD" w:rsidP="00A74452">
      <w:pPr>
        <w:rPr>
          <w:rFonts w:asciiTheme="majorBidi" w:hAnsiTheme="majorBidi" w:cstheme="majorBidi"/>
          <w:sz w:val="24"/>
          <w:szCs w:val="24"/>
        </w:rPr>
      </w:pPr>
      <w:r w:rsidRPr="00B74195">
        <w:rPr>
          <w:rFonts w:asciiTheme="majorBidi" w:hAnsiTheme="majorBidi" w:cstheme="majorBidi"/>
          <w:sz w:val="24"/>
          <w:szCs w:val="24"/>
        </w:rPr>
        <w:t>I</w:t>
      </w:r>
      <w:r w:rsidR="00A74452" w:rsidRPr="00B74195">
        <w:rPr>
          <w:rFonts w:asciiTheme="majorBidi" w:hAnsiTheme="majorBidi" w:cstheme="majorBidi"/>
          <w:sz w:val="24"/>
          <w:szCs w:val="24"/>
        </w:rPr>
        <w:t xml:space="preserve">n artikel één en twee van de Universele Verklaring van de Rechten van de Mens </w:t>
      </w:r>
      <w:r w:rsidRPr="00B74195">
        <w:rPr>
          <w:rFonts w:asciiTheme="majorBidi" w:hAnsiTheme="majorBidi" w:cstheme="majorBidi"/>
          <w:sz w:val="24"/>
          <w:szCs w:val="24"/>
        </w:rPr>
        <w:t xml:space="preserve">staat </w:t>
      </w:r>
      <w:r w:rsidR="00A74452" w:rsidRPr="00B74195">
        <w:rPr>
          <w:rFonts w:asciiTheme="majorBidi" w:hAnsiTheme="majorBidi" w:cstheme="majorBidi"/>
          <w:sz w:val="24"/>
          <w:szCs w:val="24"/>
        </w:rPr>
        <w:t xml:space="preserve">beschreven, </w:t>
      </w:r>
      <w:r w:rsidRPr="00B74195">
        <w:rPr>
          <w:rFonts w:asciiTheme="majorBidi" w:hAnsiTheme="majorBidi" w:cstheme="majorBidi"/>
          <w:sz w:val="24"/>
          <w:szCs w:val="24"/>
        </w:rPr>
        <w:t xml:space="preserve">dat </w:t>
      </w:r>
      <w:r w:rsidR="00A74452" w:rsidRPr="00B74195">
        <w:rPr>
          <w:rFonts w:asciiTheme="majorBidi" w:hAnsiTheme="majorBidi" w:cstheme="majorBidi"/>
          <w:sz w:val="24"/>
          <w:szCs w:val="24"/>
        </w:rPr>
        <w:t>ieder mens gelijk in waardigheid en rechten geboren</w:t>
      </w:r>
      <w:r w:rsidRPr="00B74195">
        <w:rPr>
          <w:rFonts w:asciiTheme="majorBidi" w:hAnsiTheme="majorBidi" w:cstheme="majorBidi"/>
          <w:sz w:val="24"/>
          <w:szCs w:val="24"/>
        </w:rPr>
        <w:t xml:space="preserve"> is</w:t>
      </w:r>
      <w:r w:rsidR="00A74452" w:rsidRPr="00B74195">
        <w:rPr>
          <w:rFonts w:asciiTheme="majorBidi" w:hAnsiTheme="majorBidi" w:cstheme="majorBidi"/>
          <w:sz w:val="24"/>
          <w:szCs w:val="24"/>
        </w:rPr>
        <w:t xml:space="preserve">. Desondanks valt het nog te betwijfelen of dit artikel wel van degelijk effect is. Er is in de EU namelijk, mede zichtbaar op sociale media, een opmars van homo- en transfobie. Zo voelt 1 op de 3 LHBTQI+’ers zich gediscrimineerd wegens de seksuele geaardheid en/of de genderidentiteit. Naast dat er binnen de samenleving discriminatie optreedt, valt dit ook terug te zien in het LHBTQI+ beleid van diverse EU lidstaten. </w:t>
      </w:r>
    </w:p>
    <w:p w14:paraId="4BDB2440" w14:textId="45DF271B" w:rsidR="00A74452" w:rsidRPr="00B74195" w:rsidRDefault="00A74452" w:rsidP="00A74452">
      <w:pPr>
        <w:rPr>
          <w:rFonts w:asciiTheme="majorBidi" w:hAnsiTheme="majorBidi" w:cstheme="majorBidi"/>
          <w:sz w:val="24"/>
          <w:szCs w:val="24"/>
        </w:rPr>
      </w:pPr>
      <w:r w:rsidRPr="00B74195">
        <w:rPr>
          <w:rFonts w:asciiTheme="majorBidi" w:hAnsiTheme="majorBidi" w:cstheme="majorBidi"/>
          <w:sz w:val="24"/>
          <w:szCs w:val="24"/>
        </w:rPr>
        <w:t>Hoe kan de EU ervoor zorgen dat de grondrechten van de mens omtrent de seksuele geaardheid en genderidentiteit worden nageleefd? Hoe kunnen overheden het gevoel van veiligheid en emancipatie niet verminderen maar juist vergroten?</w:t>
      </w:r>
    </w:p>
    <w:p w14:paraId="3D9257F1" w14:textId="7FCDE2FE" w:rsidR="004F74C2" w:rsidRPr="00B74195" w:rsidRDefault="00A74452" w:rsidP="00185DE9">
      <w:pPr>
        <w:rPr>
          <w:rFonts w:asciiTheme="majorBidi" w:hAnsiTheme="majorBidi" w:cstheme="majorBidi"/>
          <w:sz w:val="24"/>
          <w:szCs w:val="24"/>
        </w:rPr>
      </w:pPr>
      <w:r w:rsidRPr="00B74195">
        <w:rPr>
          <w:rFonts w:asciiTheme="majorBidi" w:hAnsiTheme="majorBidi" w:cstheme="majorBidi"/>
          <w:sz w:val="24"/>
          <w:szCs w:val="24"/>
        </w:rPr>
        <w:br/>
      </w:r>
      <w:r w:rsidRPr="00B74195">
        <w:rPr>
          <w:rFonts w:asciiTheme="majorBidi" w:hAnsiTheme="majorBidi" w:cstheme="majorBidi"/>
          <w:sz w:val="24"/>
          <w:szCs w:val="24"/>
        </w:rPr>
        <w:br/>
      </w:r>
    </w:p>
    <w:sectPr w:rsidR="004F74C2" w:rsidRPr="00B74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EF55" w14:textId="77777777" w:rsidR="00A938FE" w:rsidRDefault="00A938FE" w:rsidP="00660207">
      <w:pPr>
        <w:spacing w:after="0" w:line="240" w:lineRule="auto"/>
      </w:pPr>
      <w:r>
        <w:separator/>
      </w:r>
    </w:p>
  </w:endnote>
  <w:endnote w:type="continuationSeparator" w:id="0">
    <w:p w14:paraId="5F0A76B9" w14:textId="77777777" w:rsidR="00A938FE" w:rsidRDefault="00A938FE" w:rsidP="0066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55AD" w14:textId="77777777" w:rsidR="00A938FE" w:rsidRDefault="00A938FE" w:rsidP="00660207">
      <w:pPr>
        <w:spacing w:after="0" w:line="240" w:lineRule="auto"/>
      </w:pPr>
      <w:r>
        <w:separator/>
      </w:r>
    </w:p>
  </w:footnote>
  <w:footnote w:type="continuationSeparator" w:id="0">
    <w:p w14:paraId="65162728" w14:textId="77777777" w:rsidR="00A938FE" w:rsidRDefault="00A938FE" w:rsidP="00660207">
      <w:pPr>
        <w:spacing w:after="0" w:line="240" w:lineRule="auto"/>
      </w:pPr>
      <w:r>
        <w:continuationSeparator/>
      </w:r>
    </w:p>
  </w:footnote>
  <w:footnote w:id="1">
    <w:p w14:paraId="2BDEEE9C" w14:textId="77777777" w:rsidR="00660207" w:rsidRPr="00A74452" w:rsidRDefault="00660207" w:rsidP="00660207">
      <w:pPr>
        <w:pStyle w:val="Voetnoottekst"/>
      </w:pPr>
      <w:r>
        <w:rPr>
          <w:rStyle w:val="Voetnootmarkering"/>
        </w:rPr>
        <w:footnoteRef/>
      </w:r>
      <w:r>
        <w:t xml:space="preserve"> </w:t>
      </w:r>
      <w:r w:rsidRPr="00A74452">
        <w:t xml:space="preserve">De </w:t>
      </w:r>
      <w:r w:rsidRPr="00A74452">
        <w:rPr>
          <w:u w:val="single"/>
        </w:rPr>
        <w:t>sociaaleconomische status</w:t>
      </w:r>
      <w:r w:rsidRPr="00A74452">
        <w:t xml:space="preserve"> (SES) staat voor de positie van mensen op de maatschappelijke ladder. Die positie ontstaat uit een combinatie van (1) materiële omstandigheden; (2) vaardigheden, capaciteiten en kennis; en (3) het sociale netwerk en de status en macht van mensen in dat netwerk.</w:t>
      </w:r>
    </w:p>
    <w:p w14:paraId="593A044B" w14:textId="2274A520" w:rsidR="00660207" w:rsidRPr="00660207" w:rsidRDefault="0066020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254"/>
    <w:multiLevelType w:val="multilevel"/>
    <w:tmpl w:val="03261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A516F"/>
    <w:multiLevelType w:val="multilevel"/>
    <w:tmpl w:val="A9AC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562B1"/>
    <w:multiLevelType w:val="multilevel"/>
    <w:tmpl w:val="B9A8F8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336AC"/>
    <w:multiLevelType w:val="multilevel"/>
    <w:tmpl w:val="5CA8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746E5"/>
    <w:multiLevelType w:val="multilevel"/>
    <w:tmpl w:val="1B32D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D030C"/>
    <w:multiLevelType w:val="multilevel"/>
    <w:tmpl w:val="351AB6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12B9C"/>
    <w:multiLevelType w:val="multilevel"/>
    <w:tmpl w:val="60F4EE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31E13"/>
    <w:multiLevelType w:val="multilevel"/>
    <w:tmpl w:val="DD3E0E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37BF5"/>
    <w:multiLevelType w:val="multilevel"/>
    <w:tmpl w:val="504832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E24A7"/>
    <w:multiLevelType w:val="multilevel"/>
    <w:tmpl w:val="C90A33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F4CE8"/>
    <w:multiLevelType w:val="multilevel"/>
    <w:tmpl w:val="473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25C0A"/>
    <w:multiLevelType w:val="multilevel"/>
    <w:tmpl w:val="7534E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420255">
    <w:abstractNumId w:val="1"/>
  </w:num>
  <w:num w:numId="2" w16cid:durableId="619804371">
    <w:abstractNumId w:val="10"/>
  </w:num>
  <w:num w:numId="3" w16cid:durableId="2067412856">
    <w:abstractNumId w:val="3"/>
  </w:num>
  <w:num w:numId="4" w16cid:durableId="193540757">
    <w:abstractNumId w:val="0"/>
    <w:lvlOverride w:ilvl="0">
      <w:lvl w:ilvl="0">
        <w:numFmt w:val="decimal"/>
        <w:lvlText w:val="%1."/>
        <w:lvlJc w:val="left"/>
      </w:lvl>
    </w:lvlOverride>
  </w:num>
  <w:num w:numId="5" w16cid:durableId="2076121193">
    <w:abstractNumId w:val="11"/>
    <w:lvlOverride w:ilvl="0">
      <w:lvl w:ilvl="0">
        <w:numFmt w:val="decimal"/>
        <w:lvlText w:val="%1."/>
        <w:lvlJc w:val="left"/>
      </w:lvl>
    </w:lvlOverride>
  </w:num>
  <w:num w:numId="6" w16cid:durableId="1126775629">
    <w:abstractNumId w:val="4"/>
    <w:lvlOverride w:ilvl="0">
      <w:lvl w:ilvl="0">
        <w:numFmt w:val="decimal"/>
        <w:lvlText w:val="%1."/>
        <w:lvlJc w:val="left"/>
      </w:lvl>
    </w:lvlOverride>
  </w:num>
  <w:num w:numId="7" w16cid:durableId="519197584">
    <w:abstractNumId w:val="7"/>
    <w:lvlOverride w:ilvl="0">
      <w:lvl w:ilvl="0">
        <w:numFmt w:val="decimal"/>
        <w:lvlText w:val="%1."/>
        <w:lvlJc w:val="left"/>
      </w:lvl>
    </w:lvlOverride>
  </w:num>
  <w:num w:numId="8" w16cid:durableId="171652623">
    <w:abstractNumId w:val="2"/>
    <w:lvlOverride w:ilvl="0">
      <w:lvl w:ilvl="0">
        <w:numFmt w:val="decimal"/>
        <w:lvlText w:val="%1."/>
        <w:lvlJc w:val="left"/>
      </w:lvl>
    </w:lvlOverride>
  </w:num>
  <w:num w:numId="9" w16cid:durableId="1201210492">
    <w:abstractNumId w:val="9"/>
    <w:lvlOverride w:ilvl="0">
      <w:lvl w:ilvl="0">
        <w:numFmt w:val="decimal"/>
        <w:lvlText w:val="%1."/>
        <w:lvlJc w:val="left"/>
      </w:lvl>
    </w:lvlOverride>
  </w:num>
  <w:num w:numId="10" w16cid:durableId="170605766">
    <w:abstractNumId w:val="6"/>
    <w:lvlOverride w:ilvl="0">
      <w:lvl w:ilvl="0">
        <w:numFmt w:val="decimal"/>
        <w:lvlText w:val="%1."/>
        <w:lvlJc w:val="left"/>
      </w:lvl>
    </w:lvlOverride>
  </w:num>
  <w:num w:numId="11" w16cid:durableId="518353962">
    <w:abstractNumId w:val="8"/>
    <w:lvlOverride w:ilvl="0">
      <w:lvl w:ilvl="0">
        <w:numFmt w:val="decimal"/>
        <w:lvlText w:val="%1."/>
        <w:lvlJc w:val="left"/>
      </w:lvl>
    </w:lvlOverride>
  </w:num>
  <w:num w:numId="12" w16cid:durableId="76893786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C6"/>
    <w:rsid w:val="00000476"/>
    <w:rsid w:val="00061B97"/>
    <w:rsid w:val="00096766"/>
    <w:rsid w:val="0011253B"/>
    <w:rsid w:val="0017048C"/>
    <w:rsid w:val="00185DE9"/>
    <w:rsid w:val="0019061D"/>
    <w:rsid w:val="001D571D"/>
    <w:rsid w:val="002133C2"/>
    <w:rsid w:val="00241D67"/>
    <w:rsid w:val="00243FD1"/>
    <w:rsid w:val="00290208"/>
    <w:rsid w:val="00295EFE"/>
    <w:rsid w:val="002A2027"/>
    <w:rsid w:val="002A2B28"/>
    <w:rsid w:val="002A4E55"/>
    <w:rsid w:val="002B70D6"/>
    <w:rsid w:val="002D4164"/>
    <w:rsid w:val="002E10E6"/>
    <w:rsid w:val="002E2001"/>
    <w:rsid w:val="00310C51"/>
    <w:rsid w:val="00311859"/>
    <w:rsid w:val="00356F42"/>
    <w:rsid w:val="00361178"/>
    <w:rsid w:val="00370447"/>
    <w:rsid w:val="003705B1"/>
    <w:rsid w:val="00385559"/>
    <w:rsid w:val="00392EC6"/>
    <w:rsid w:val="003B22B6"/>
    <w:rsid w:val="003D134F"/>
    <w:rsid w:val="0049445A"/>
    <w:rsid w:val="00495FDA"/>
    <w:rsid w:val="004B39DD"/>
    <w:rsid w:val="004D1DB6"/>
    <w:rsid w:val="004D52D1"/>
    <w:rsid w:val="004D6D8C"/>
    <w:rsid w:val="004F74C2"/>
    <w:rsid w:val="00500AA0"/>
    <w:rsid w:val="005044A9"/>
    <w:rsid w:val="00516DB0"/>
    <w:rsid w:val="005438F5"/>
    <w:rsid w:val="005504A5"/>
    <w:rsid w:val="005752CC"/>
    <w:rsid w:val="00577052"/>
    <w:rsid w:val="005B60C8"/>
    <w:rsid w:val="005F5283"/>
    <w:rsid w:val="005F774F"/>
    <w:rsid w:val="006051C7"/>
    <w:rsid w:val="00621B39"/>
    <w:rsid w:val="00624453"/>
    <w:rsid w:val="0065316F"/>
    <w:rsid w:val="00660207"/>
    <w:rsid w:val="006B5797"/>
    <w:rsid w:val="006D5067"/>
    <w:rsid w:val="00701FC7"/>
    <w:rsid w:val="00705C5F"/>
    <w:rsid w:val="00714C3E"/>
    <w:rsid w:val="00721174"/>
    <w:rsid w:val="00731527"/>
    <w:rsid w:val="00746901"/>
    <w:rsid w:val="00754678"/>
    <w:rsid w:val="007826AC"/>
    <w:rsid w:val="007858C7"/>
    <w:rsid w:val="0079675C"/>
    <w:rsid w:val="007A07E8"/>
    <w:rsid w:val="007B7D01"/>
    <w:rsid w:val="007C6381"/>
    <w:rsid w:val="00801054"/>
    <w:rsid w:val="00813C71"/>
    <w:rsid w:val="008254BA"/>
    <w:rsid w:val="0084628B"/>
    <w:rsid w:val="00850F3C"/>
    <w:rsid w:val="0087270B"/>
    <w:rsid w:val="0088506B"/>
    <w:rsid w:val="00885773"/>
    <w:rsid w:val="008A0E67"/>
    <w:rsid w:val="00916BA6"/>
    <w:rsid w:val="00936780"/>
    <w:rsid w:val="00937533"/>
    <w:rsid w:val="00941389"/>
    <w:rsid w:val="00957AF4"/>
    <w:rsid w:val="0096171B"/>
    <w:rsid w:val="009663A7"/>
    <w:rsid w:val="00984214"/>
    <w:rsid w:val="009B06E9"/>
    <w:rsid w:val="00A34475"/>
    <w:rsid w:val="00A54921"/>
    <w:rsid w:val="00A74452"/>
    <w:rsid w:val="00A84082"/>
    <w:rsid w:val="00A938FE"/>
    <w:rsid w:val="00AB04FA"/>
    <w:rsid w:val="00AF6615"/>
    <w:rsid w:val="00B2188E"/>
    <w:rsid w:val="00B51022"/>
    <w:rsid w:val="00B55405"/>
    <w:rsid w:val="00B74195"/>
    <w:rsid w:val="00B97608"/>
    <w:rsid w:val="00BF587B"/>
    <w:rsid w:val="00C167AA"/>
    <w:rsid w:val="00C337DA"/>
    <w:rsid w:val="00C358C6"/>
    <w:rsid w:val="00C52AE1"/>
    <w:rsid w:val="00C61B6D"/>
    <w:rsid w:val="00C74E57"/>
    <w:rsid w:val="00C82EA0"/>
    <w:rsid w:val="00CE6404"/>
    <w:rsid w:val="00D35DE4"/>
    <w:rsid w:val="00D50123"/>
    <w:rsid w:val="00D57D2E"/>
    <w:rsid w:val="00D61F99"/>
    <w:rsid w:val="00D72C49"/>
    <w:rsid w:val="00D82882"/>
    <w:rsid w:val="00DA5ACB"/>
    <w:rsid w:val="00DB346C"/>
    <w:rsid w:val="00E07E27"/>
    <w:rsid w:val="00E136E9"/>
    <w:rsid w:val="00E23852"/>
    <w:rsid w:val="00E23FA7"/>
    <w:rsid w:val="00E605A7"/>
    <w:rsid w:val="00E60AF4"/>
    <w:rsid w:val="00E830A9"/>
    <w:rsid w:val="00E92E45"/>
    <w:rsid w:val="00EA69CD"/>
    <w:rsid w:val="00FB5EC6"/>
    <w:rsid w:val="00FB6B78"/>
    <w:rsid w:val="00FD2758"/>
    <w:rsid w:val="00FE4A23"/>
    <w:rsid w:val="00FE5F7F"/>
    <w:rsid w:val="00FF3DD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894"/>
  <w15:chartTrackingRefBased/>
  <w15:docId w15:val="{3351AB89-EA58-4E83-BF5E-D863ADAC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BA6"/>
  </w:style>
  <w:style w:type="paragraph" w:styleId="Kop2">
    <w:name w:val="heading 2"/>
    <w:basedOn w:val="Standaard"/>
    <w:link w:val="Kop2Char"/>
    <w:uiPriority w:val="9"/>
    <w:qFormat/>
    <w:rsid w:val="004F7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F7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rsid w:val="004F74C2"/>
    <w:rPr>
      <w:rFonts w:ascii="Times New Roman" w:eastAsia="Times New Roman" w:hAnsi="Times New Roman" w:cs="Times New Roman"/>
      <w:b/>
      <w:bCs/>
      <w:sz w:val="36"/>
      <w:szCs w:val="36"/>
    </w:rPr>
  </w:style>
  <w:style w:type="character" w:customStyle="1" w:styleId="apple-converted-space">
    <w:name w:val="apple-converted-space"/>
    <w:basedOn w:val="Standaardalinea-lettertype"/>
    <w:rsid w:val="00C337DA"/>
  </w:style>
  <w:style w:type="table" w:styleId="Tabelraster">
    <w:name w:val="Table Grid"/>
    <w:basedOn w:val="Standaardtabel"/>
    <w:uiPriority w:val="39"/>
    <w:rsid w:val="00E9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602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0207"/>
    <w:rPr>
      <w:sz w:val="20"/>
      <w:szCs w:val="20"/>
    </w:rPr>
  </w:style>
  <w:style w:type="character" w:styleId="Voetnootmarkering">
    <w:name w:val="footnote reference"/>
    <w:basedOn w:val="Standaardalinea-lettertype"/>
    <w:uiPriority w:val="99"/>
    <w:semiHidden/>
    <w:unhideWhenUsed/>
    <w:rsid w:val="00660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0027">
      <w:bodyDiv w:val="1"/>
      <w:marLeft w:val="0"/>
      <w:marRight w:val="0"/>
      <w:marTop w:val="0"/>
      <w:marBottom w:val="0"/>
      <w:divBdr>
        <w:top w:val="none" w:sz="0" w:space="0" w:color="auto"/>
        <w:left w:val="none" w:sz="0" w:space="0" w:color="auto"/>
        <w:bottom w:val="none" w:sz="0" w:space="0" w:color="auto"/>
        <w:right w:val="none" w:sz="0" w:space="0" w:color="auto"/>
      </w:divBdr>
      <w:divsChild>
        <w:div w:id="1360549670">
          <w:marLeft w:val="0"/>
          <w:marRight w:val="0"/>
          <w:marTop w:val="0"/>
          <w:marBottom w:val="0"/>
          <w:divBdr>
            <w:top w:val="none" w:sz="0" w:space="0" w:color="auto"/>
            <w:left w:val="none" w:sz="0" w:space="0" w:color="auto"/>
            <w:bottom w:val="none" w:sz="0" w:space="0" w:color="auto"/>
            <w:right w:val="none" w:sz="0" w:space="0" w:color="auto"/>
          </w:divBdr>
        </w:div>
      </w:divsChild>
    </w:div>
    <w:div w:id="350688503">
      <w:bodyDiv w:val="1"/>
      <w:marLeft w:val="0"/>
      <w:marRight w:val="0"/>
      <w:marTop w:val="0"/>
      <w:marBottom w:val="0"/>
      <w:divBdr>
        <w:top w:val="none" w:sz="0" w:space="0" w:color="auto"/>
        <w:left w:val="none" w:sz="0" w:space="0" w:color="auto"/>
        <w:bottom w:val="none" w:sz="0" w:space="0" w:color="auto"/>
        <w:right w:val="none" w:sz="0" w:space="0" w:color="auto"/>
      </w:divBdr>
    </w:div>
    <w:div w:id="352994324">
      <w:bodyDiv w:val="1"/>
      <w:marLeft w:val="0"/>
      <w:marRight w:val="0"/>
      <w:marTop w:val="0"/>
      <w:marBottom w:val="0"/>
      <w:divBdr>
        <w:top w:val="none" w:sz="0" w:space="0" w:color="auto"/>
        <w:left w:val="none" w:sz="0" w:space="0" w:color="auto"/>
        <w:bottom w:val="none" w:sz="0" w:space="0" w:color="auto"/>
        <w:right w:val="none" w:sz="0" w:space="0" w:color="auto"/>
      </w:divBdr>
    </w:div>
    <w:div w:id="483082731">
      <w:bodyDiv w:val="1"/>
      <w:marLeft w:val="0"/>
      <w:marRight w:val="0"/>
      <w:marTop w:val="0"/>
      <w:marBottom w:val="0"/>
      <w:divBdr>
        <w:top w:val="none" w:sz="0" w:space="0" w:color="auto"/>
        <w:left w:val="none" w:sz="0" w:space="0" w:color="auto"/>
        <w:bottom w:val="none" w:sz="0" w:space="0" w:color="auto"/>
        <w:right w:val="none" w:sz="0" w:space="0" w:color="auto"/>
      </w:divBdr>
    </w:div>
    <w:div w:id="779111471">
      <w:bodyDiv w:val="1"/>
      <w:marLeft w:val="0"/>
      <w:marRight w:val="0"/>
      <w:marTop w:val="0"/>
      <w:marBottom w:val="0"/>
      <w:divBdr>
        <w:top w:val="none" w:sz="0" w:space="0" w:color="auto"/>
        <w:left w:val="none" w:sz="0" w:space="0" w:color="auto"/>
        <w:bottom w:val="none" w:sz="0" w:space="0" w:color="auto"/>
        <w:right w:val="none" w:sz="0" w:space="0" w:color="auto"/>
      </w:divBdr>
    </w:div>
    <w:div w:id="847601615">
      <w:bodyDiv w:val="1"/>
      <w:marLeft w:val="0"/>
      <w:marRight w:val="0"/>
      <w:marTop w:val="0"/>
      <w:marBottom w:val="0"/>
      <w:divBdr>
        <w:top w:val="none" w:sz="0" w:space="0" w:color="auto"/>
        <w:left w:val="none" w:sz="0" w:space="0" w:color="auto"/>
        <w:bottom w:val="none" w:sz="0" w:space="0" w:color="auto"/>
        <w:right w:val="none" w:sz="0" w:space="0" w:color="auto"/>
      </w:divBdr>
    </w:div>
    <w:div w:id="890114486">
      <w:bodyDiv w:val="1"/>
      <w:marLeft w:val="0"/>
      <w:marRight w:val="0"/>
      <w:marTop w:val="0"/>
      <w:marBottom w:val="0"/>
      <w:divBdr>
        <w:top w:val="none" w:sz="0" w:space="0" w:color="auto"/>
        <w:left w:val="none" w:sz="0" w:space="0" w:color="auto"/>
        <w:bottom w:val="none" w:sz="0" w:space="0" w:color="auto"/>
        <w:right w:val="none" w:sz="0" w:space="0" w:color="auto"/>
      </w:divBdr>
    </w:div>
    <w:div w:id="966080210">
      <w:bodyDiv w:val="1"/>
      <w:marLeft w:val="0"/>
      <w:marRight w:val="0"/>
      <w:marTop w:val="0"/>
      <w:marBottom w:val="0"/>
      <w:divBdr>
        <w:top w:val="none" w:sz="0" w:space="0" w:color="auto"/>
        <w:left w:val="none" w:sz="0" w:space="0" w:color="auto"/>
        <w:bottom w:val="none" w:sz="0" w:space="0" w:color="auto"/>
        <w:right w:val="none" w:sz="0" w:space="0" w:color="auto"/>
      </w:divBdr>
    </w:div>
    <w:div w:id="1000428260">
      <w:bodyDiv w:val="1"/>
      <w:marLeft w:val="0"/>
      <w:marRight w:val="0"/>
      <w:marTop w:val="0"/>
      <w:marBottom w:val="0"/>
      <w:divBdr>
        <w:top w:val="none" w:sz="0" w:space="0" w:color="auto"/>
        <w:left w:val="none" w:sz="0" w:space="0" w:color="auto"/>
        <w:bottom w:val="none" w:sz="0" w:space="0" w:color="auto"/>
        <w:right w:val="none" w:sz="0" w:space="0" w:color="auto"/>
      </w:divBdr>
    </w:div>
    <w:div w:id="1181163723">
      <w:bodyDiv w:val="1"/>
      <w:marLeft w:val="0"/>
      <w:marRight w:val="0"/>
      <w:marTop w:val="0"/>
      <w:marBottom w:val="0"/>
      <w:divBdr>
        <w:top w:val="none" w:sz="0" w:space="0" w:color="auto"/>
        <w:left w:val="none" w:sz="0" w:space="0" w:color="auto"/>
        <w:bottom w:val="none" w:sz="0" w:space="0" w:color="auto"/>
        <w:right w:val="none" w:sz="0" w:space="0" w:color="auto"/>
      </w:divBdr>
    </w:div>
    <w:div w:id="1485124650">
      <w:bodyDiv w:val="1"/>
      <w:marLeft w:val="0"/>
      <w:marRight w:val="0"/>
      <w:marTop w:val="0"/>
      <w:marBottom w:val="0"/>
      <w:divBdr>
        <w:top w:val="none" w:sz="0" w:space="0" w:color="auto"/>
        <w:left w:val="none" w:sz="0" w:space="0" w:color="auto"/>
        <w:bottom w:val="none" w:sz="0" w:space="0" w:color="auto"/>
        <w:right w:val="none" w:sz="0" w:space="0" w:color="auto"/>
      </w:divBdr>
    </w:div>
    <w:div w:id="1588879889">
      <w:bodyDiv w:val="1"/>
      <w:marLeft w:val="0"/>
      <w:marRight w:val="0"/>
      <w:marTop w:val="0"/>
      <w:marBottom w:val="0"/>
      <w:divBdr>
        <w:top w:val="none" w:sz="0" w:space="0" w:color="auto"/>
        <w:left w:val="none" w:sz="0" w:space="0" w:color="auto"/>
        <w:bottom w:val="none" w:sz="0" w:space="0" w:color="auto"/>
        <w:right w:val="none" w:sz="0" w:space="0" w:color="auto"/>
      </w:divBdr>
    </w:div>
    <w:div w:id="1642728616">
      <w:bodyDiv w:val="1"/>
      <w:marLeft w:val="0"/>
      <w:marRight w:val="0"/>
      <w:marTop w:val="0"/>
      <w:marBottom w:val="0"/>
      <w:divBdr>
        <w:top w:val="none" w:sz="0" w:space="0" w:color="auto"/>
        <w:left w:val="none" w:sz="0" w:space="0" w:color="auto"/>
        <w:bottom w:val="none" w:sz="0" w:space="0" w:color="auto"/>
        <w:right w:val="none" w:sz="0" w:space="0" w:color="auto"/>
      </w:divBdr>
      <w:divsChild>
        <w:div w:id="454759542">
          <w:marLeft w:val="0"/>
          <w:marRight w:val="0"/>
          <w:marTop w:val="0"/>
          <w:marBottom w:val="0"/>
          <w:divBdr>
            <w:top w:val="none" w:sz="0" w:space="0" w:color="auto"/>
            <w:left w:val="none" w:sz="0" w:space="0" w:color="auto"/>
            <w:bottom w:val="none" w:sz="0" w:space="0" w:color="auto"/>
            <w:right w:val="none" w:sz="0" w:space="0" w:color="auto"/>
          </w:divBdr>
        </w:div>
      </w:divsChild>
    </w:div>
    <w:div w:id="1664821196">
      <w:bodyDiv w:val="1"/>
      <w:marLeft w:val="0"/>
      <w:marRight w:val="0"/>
      <w:marTop w:val="0"/>
      <w:marBottom w:val="0"/>
      <w:divBdr>
        <w:top w:val="none" w:sz="0" w:space="0" w:color="auto"/>
        <w:left w:val="none" w:sz="0" w:space="0" w:color="auto"/>
        <w:bottom w:val="none" w:sz="0" w:space="0" w:color="auto"/>
        <w:right w:val="none" w:sz="0" w:space="0" w:color="auto"/>
      </w:divBdr>
    </w:div>
    <w:div w:id="17932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8BED-6C4D-4D15-A009-54EC9E37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1853</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Middelkoop, L.J. (Lars)</dc:creator>
  <cp:keywords/>
  <dc:description/>
  <cp:lastModifiedBy>Middelkoop, L.J. (Lars)</cp:lastModifiedBy>
  <cp:revision>77</cp:revision>
  <dcterms:created xsi:type="dcterms:W3CDTF">2023-03-09T10:05:00Z</dcterms:created>
  <dcterms:modified xsi:type="dcterms:W3CDTF">2023-03-19T14:31:00Z</dcterms:modified>
</cp:coreProperties>
</file>